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5861804B" w:rsidR="00D52191" w:rsidRPr="00607645" w:rsidRDefault="00F30D4B" w:rsidP="00D52191">
      <w:pPr>
        <w:tabs>
          <w:tab w:val="center" w:pos="4536"/>
          <w:tab w:val="right" w:pos="9639"/>
        </w:tabs>
        <w:ind w:right="2"/>
        <w:rPr>
          <w:rFonts w:ascii="Arial" w:hAnsi="Arial" w:cs="Arial"/>
          <w:b/>
          <w:bCs/>
          <w:sz w:val="24"/>
        </w:rPr>
      </w:pPr>
      <w:r w:rsidRPr="00F30D4B">
        <w:rPr>
          <w:rFonts w:ascii="Arial" w:hAnsi="Arial" w:cs="Arial"/>
          <w:b/>
          <w:bCs/>
          <w:sz w:val="24"/>
        </w:rPr>
        <w:t>3GPP TSG-RAN WG1 Meeting #11</w:t>
      </w:r>
      <w:r w:rsidR="006F354E">
        <w:rPr>
          <w:rFonts w:ascii="Arial" w:hAnsi="Arial" w:cs="Arial"/>
          <w:b/>
          <w:bCs/>
          <w:sz w:val="24"/>
        </w:rPr>
        <w:t>6</w:t>
      </w:r>
      <w:r w:rsidR="009F0C56">
        <w:rPr>
          <w:rFonts w:ascii="Arial" w:hAnsi="Arial" w:cs="Arial"/>
          <w:b/>
          <w:bCs/>
          <w:sz w:val="24"/>
        </w:rPr>
        <w:tab/>
      </w:r>
      <w:r w:rsidR="00D52191" w:rsidRPr="00607645">
        <w:rPr>
          <w:rFonts w:ascii="Arial" w:eastAsia="SimSun" w:hAnsi="Arial" w:cs="Arial"/>
          <w:b/>
          <w:bCs/>
          <w:sz w:val="24"/>
          <w:lang w:eastAsia="ja-JP"/>
        </w:rPr>
        <w:tab/>
      </w:r>
      <w:r w:rsidR="006F354E" w:rsidRPr="006F354E">
        <w:rPr>
          <w:rFonts w:ascii="Arial" w:eastAsia="SimSun" w:hAnsi="Arial" w:cs="Arial"/>
          <w:b/>
          <w:bCs/>
          <w:sz w:val="24"/>
          <w:lang w:eastAsia="ja-JP"/>
        </w:rPr>
        <w:t>R1-2400892</w:t>
      </w:r>
    </w:p>
    <w:p w14:paraId="735B409B" w14:textId="5E9B83BE" w:rsidR="00520763" w:rsidRPr="002A03EC" w:rsidRDefault="006F354E" w:rsidP="00520763">
      <w:pPr>
        <w:spacing w:after="120"/>
        <w:jc w:val="both"/>
        <w:rPr>
          <w:rFonts w:ascii="Arial" w:hAnsi="Arial" w:cs="Arial"/>
          <w:sz w:val="22"/>
          <w:szCs w:val="22"/>
          <w:lang w:val="en-US" w:eastAsia="ja-JP"/>
        </w:rPr>
      </w:pPr>
      <w:r w:rsidRPr="006F354E">
        <w:rPr>
          <w:rFonts w:ascii="Arial" w:eastAsia="MS Mincho" w:hAnsi="Arial" w:cs="Arial"/>
          <w:b/>
          <w:bCs/>
          <w:sz w:val="24"/>
          <w:szCs w:val="20"/>
          <w:lang w:eastAsia="ja-JP"/>
        </w:rPr>
        <w:t>Athens, Greece, February 26</w:t>
      </w:r>
      <w:r w:rsidRPr="00070E5F">
        <w:rPr>
          <w:rFonts w:ascii="Arial" w:eastAsia="MS Mincho" w:hAnsi="Arial" w:cs="Arial"/>
          <w:b/>
          <w:sz w:val="24"/>
          <w:szCs w:val="20"/>
          <w:vertAlign w:val="superscript"/>
          <w:lang w:eastAsia="ja-JP"/>
        </w:rPr>
        <w:t>th</w:t>
      </w:r>
      <w:r w:rsidRPr="006F354E">
        <w:rPr>
          <w:rFonts w:ascii="Arial" w:eastAsia="MS Mincho" w:hAnsi="Arial" w:cs="Arial"/>
          <w:b/>
          <w:bCs/>
          <w:sz w:val="24"/>
          <w:szCs w:val="20"/>
          <w:lang w:eastAsia="ja-JP"/>
        </w:rPr>
        <w:t xml:space="preserve"> – March 1</w:t>
      </w:r>
      <w:r w:rsidRPr="00070E5F">
        <w:rPr>
          <w:rFonts w:ascii="Arial" w:eastAsia="MS Mincho" w:hAnsi="Arial" w:cs="Arial"/>
          <w:b/>
          <w:sz w:val="24"/>
          <w:szCs w:val="20"/>
          <w:vertAlign w:val="superscript"/>
          <w:lang w:eastAsia="ja-JP"/>
        </w:rPr>
        <w:t>st</w:t>
      </w:r>
      <w:r w:rsidRPr="006F354E">
        <w:rPr>
          <w:rFonts w:ascii="Arial" w:eastAsia="MS Mincho" w:hAnsi="Arial" w:cs="Arial"/>
          <w:b/>
          <w:bCs/>
          <w:sz w:val="24"/>
          <w:szCs w:val="20"/>
          <w:lang w:eastAsia="ja-JP"/>
        </w:rPr>
        <w:t>, 2024</w:t>
      </w: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6E7B02C0"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6F354E">
        <w:rPr>
          <w:rFonts w:ascii="Arial" w:hAnsi="Arial" w:cs="Arial"/>
          <w:b/>
          <w:sz w:val="22"/>
          <w:szCs w:val="22"/>
          <w:lang w:val="en-US" w:eastAsia="zh-CN"/>
        </w:rPr>
        <w:t>7.2</w:t>
      </w:r>
    </w:p>
    <w:p w14:paraId="47389C21" w14:textId="28F264EA"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Ericsson</w:t>
      </w:r>
    </w:p>
    <w:p w14:paraId="61CA6EAF" w14:textId="4FFB919A"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6F354E" w:rsidRPr="006F354E">
        <w:rPr>
          <w:rFonts w:ascii="Arial" w:hAnsi="Arial" w:cs="Arial"/>
          <w:b/>
          <w:sz w:val="22"/>
          <w:szCs w:val="22"/>
          <w:lang w:val="en-US" w:eastAsia="zh-CN"/>
        </w:rPr>
        <w:t>On antenna ports used for transmis</w:t>
      </w:r>
      <w:r w:rsidR="00160DF2">
        <w:rPr>
          <w:rFonts w:ascii="Arial" w:hAnsi="Arial" w:cs="Arial"/>
          <w:b/>
          <w:sz w:val="22"/>
          <w:szCs w:val="22"/>
          <w:lang w:val="en-US" w:eastAsia="zh-CN"/>
        </w:rPr>
        <w:t>s</w:t>
      </w:r>
      <w:r w:rsidR="006F354E" w:rsidRPr="006F354E">
        <w:rPr>
          <w:rFonts w:ascii="Arial" w:hAnsi="Arial" w:cs="Arial"/>
          <w:b/>
          <w:sz w:val="22"/>
          <w:szCs w:val="22"/>
          <w:lang w:val="en-US" w:eastAsia="zh-CN"/>
        </w:rPr>
        <w:t>ion of NCD-SSB</w:t>
      </w:r>
    </w:p>
    <w:p w14:paraId="2E052177" w14:textId="29D4539C"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r>
      <w:r w:rsidR="003C4DD9">
        <w:rPr>
          <w:rFonts w:ascii="Arial" w:hAnsi="Arial" w:cs="Arial"/>
          <w:b/>
          <w:sz w:val="22"/>
          <w:szCs w:val="22"/>
          <w:lang w:val="en-US" w:eastAsia="zh-CN"/>
        </w:rPr>
        <w:t>Discussion, Decision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24F6C2D4" w14:textId="7CC232EB" w:rsidR="00203982" w:rsidRPr="00FC4392" w:rsidRDefault="00053C28" w:rsidP="00203982">
      <w:pPr>
        <w:keepNext/>
        <w:keepLines/>
        <w:pBdr>
          <w:top w:val="single" w:sz="12" w:space="3" w:color="auto"/>
        </w:pBdr>
        <w:spacing w:before="240" w:after="180"/>
        <w:outlineLvl w:val="0"/>
        <w:rPr>
          <w:rFonts w:ascii="Arial" w:eastAsia="Times New Roman" w:hAnsi="Arial"/>
          <w:sz w:val="36"/>
          <w:szCs w:val="20"/>
        </w:rPr>
      </w:pPr>
      <w:r>
        <w:rPr>
          <w:rFonts w:ascii="Arial" w:eastAsia="Times New Roman" w:hAnsi="Arial"/>
          <w:sz w:val="36"/>
          <w:szCs w:val="20"/>
        </w:rPr>
        <w:t>Discussion</w:t>
      </w:r>
    </w:p>
    <w:p w14:paraId="45B5CC71" w14:textId="0B8EF715" w:rsidR="00E9433A" w:rsidRDefault="00E9433A" w:rsidP="00906868">
      <w:pPr>
        <w:spacing w:after="120"/>
        <w:jc w:val="both"/>
        <w:rPr>
          <w:rFonts w:ascii="Arial" w:eastAsia="Malgun Gothic" w:hAnsi="Arial" w:cs="Arial"/>
        </w:rPr>
      </w:pPr>
      <w:r>
        <w:rPr>
          <w:rFonts w:ascii="Arial" w:eastAsia="Malgun Gothic" w:hAnsi="Arial" w:cs="Arial"/>
        </w:rPr>
        <w:t>According to TS 38.211</w:t>
      </w:r>
      <w:r w:rsidR="00523E71" w:rsidRPr="00A03D35">
        <w:rPr>
          <w:rFonts w:ascii="Arial" w:eastAsia="Malgun Gothic" w:hAnsi="Arial" w:cs="Arial"/>
        </w:rPr>
        <w:t xml:space="preserve">, </w:t>
      </w:r>
      <w:r>
        <w:rPr>
          <w:rFonts w:ascii="Arial" w:eastAsia="Malgun Gothic" w:hAnsi="Arial" w:cs="Arial"/>
        </w:rPr>
        <w:t xml:space="preserve">the antenna port used for transmission of (any) SSB is </w:t>
      </w:r>
      <w:r w:rsidRPr="0008426F">
        <w:rPr>
          <w:rFonts w:ascii="Arial" w:eastAsia="Malgun Gothic" w:hAnsi="Arial" w:cs="Arial"/>
          <w:i/>
          <w:iCs/>
        </w:rPr>
        <w:t>p</w:t>
      </w:r>
      <w:r>
        <w:rPr>
          <w:rFonts w:ascii="Arial" w:eastAsia="Malgun Gothic" w:hAnsi="Arial" w:cs="Arial"/>
        </w:rPr>
        <w:t xml:space="preserve"> = 4000, as shown below [</w:t>
      </w:r>
      <w:r w:rsidR="008A4970">
        <w:rPr>
          <w:rFonts w:ascii="Arial" w:eastAsia="Malgun Gothic" w:hAnsi="Arial" w:cs="Arial"/>
        </w:rPr>
        <w:t>1</w:t>
      </w:r>
      <w:r>
        <w:rPr>
          <w:rFonts w:ascii="Arial" w:eastAsia="Malgun Gothic" w:hAnsi="Arial" w:cs="Arial"/>
        </w:rPr>
        <w:t>]:</w:t>
      </w:r>
    </w:p>
    <w:tbl>
      <w:tblPr>
        <w:tblStyle w:val="TableGrid"/>
        <w:tblW w:w="0" w:type="auto"/>
        <w:tblInd w:w="-5" w:type="dxa"/>
        <w:tblLook w:val="04A0" w:firstRow="1" w:lastRow="0" w:firstColumn="1" w:lastColumn="0" w:noHBand="0" w:noVBand="1"/>
      </w:tblPr>
      <w:tblGrid>
        <w:gridCol w:w="9636"/>
      </w:tblGrid>
      <w:tr w:rsidR="00E9433A" w14:paraId="718A89FF" w14:textId="77777777" w:rsidTr="00F54BB9">
        <w:tc>
          <w:tcPr>
            <w:tcW w:w="9636" w:type="dxa"/>
          </w:tcPr>
          <w:p w14:paraId="35A6D458" w14:textId="32A474CC" w:rsidR="00B72E56" w:rsidRPr="00B72E56" w:rsidRDefault="00B72E56" w:rsidP="008F1E7F">
            <w:pPr>
              <w:keepNext/>
              <w:keepLines/>
              <w:spacing w:before="120" w:after="180"/>
              <w:outlineLvl w:val="2"/>
              <w:rPr>
                <w:rFonts w:ascii="Arial" w:eastAsia="Times New Roman" w:hAnsi="Arial"/>
                <w:sz w:val="28"/>
                <w:szCs w:val="20"/>
              </w:rPr>
            </w:pPr>
            <w:bookmarkStart w:id="0" w:name="_Toc19796525"/>
            <w:bookmarkStart w:id="1" w:name="_Toc26459751"/>
            <w:bookmarkStart w:id="2" w:name="_Toc29230416"/>
            <w:bookmarkStart w:id="3" w:name="_Toc36026675"/>
            <w:bookmarkStart w:id="4" w:name="_Toc45107514"/>
            <w:bookmarkStart w:id="5" w:name="_Toc51774183"/>
            <w:bookmarkStart w:id="6" w:name="_Toc106014874"/>
            <w:r w:rsidRPr="00B72E56">
              <w:rPr>
                <w:rFonts w:ascii="Arial" w:eastAsia="Times New Roman" w:hAnsi="Arial"/>
                <w:sz w:val="28"/>
                <w:szCs w:val="20"/>
              </w:rPr>
              <w:t>7.4.3</w:t>
            </w:r>
            <w:r w:rsidRPr="00B72E56">
              <w:rPr>
                <w:rFonts w:ascii="Arial" w:eastAsia="Times New Roman" w:hAnsi="Arial"/>
                <w:sz w:val="28"/>
                <w:szCs w:val="20"/>
              </w:rPr>
              <w:tab/>
            </w:r>
            <w:r w:rsidR="00485E74">
              <w:rPr>
                <w:rFonts w:ascii="Arial" w:eastAsia="Times New Roman" w:hAnsi="Arial"/>
                <w:sz w:val="28"/>
                <w:szCs w:val="20"/>
              </w:rPr>
              <w:t xml:space="preserve">     </w:t>
            </w:r>
            <w:r w:rsidRPr="00B72E56">
              <w:rPr>
                <w:rFonts w:ascii="Arial" w:eastAsia="Times New Roman" w:hAnsi="Arial"/>
                <w:sz w:val="28"/>
                <w:szCs w:val="20"/>
              </w:rPr>
              <w:t>SS/PBCH block</w:t>
            </w:r>
            <w:bookmarkEnd w:id="0"/>
            <w:bookmarkEnd w:id="1"/>
            <w:bookmarkEnd w:id="2"/>
            <w:bookmarkEnd w:id="3"/>
            <w:bookmarkEnd w:id="4"/>
            <w:bookmarkEnd w:id="5"/>
            <w:bookmarkEnd w:id="6"/>
            <w:r w:rsidRPr="00B72E56">
              <w:rPr>
                <w:rFonts w:ascii="Arial" w:eastAsia="Times New Roman" w:hAnsi="Arial"/>
                <w:sz w:val="28"/>
                <w:szCs w:val="20"/>
              </w:rPr>
              <w:t xml:space="preserve"> </w:t>
            </w:r>
          </w:p>
          <w:p w14:paraId="5C2D0DF5" w14:textId="77777777" w:rsidR="00B72E56" w:rsidRPr="00B72E56" w:rsidRDefault="00B72E56" w:rsidP="008F1E7F">
            <w:pPr>
              <w:keepNext/>
              <w:keepLines/>
              <w:spacing w:before="120" w:after="180"/>
              <w:outlineLvl w:val="3"/>
              <w:rPr>
                <w:rFonts w:ascii="Arial" w:eastAsia="Times New Roman" w:hAnsi="Arial"/>
                <w:sz w:val="24"/>
                <w:szCs w:val="20"/>
              </w:rPr>
            </w:pPr>
            <w:bookmarkStart w:id="7" w:name="_Toc19796526"/>
            <w:bookmarkStart w:id="8" w:name="_Toc26459752"/>
            <w:bookmarkStart w:id="9" w:name="_Toc29230417"/>
            <w:bookmarkStart w:id="10" w:name="_Toc36026676"/>
            <w:bookmarkStart w:id="11" w:name="_Toc45107515"/>
            <w:bookmarkStart w:id="12" w:name="_Toc51774184"/>
            <w:bookmarkStart w:id="13" w:name="_Toc106014875"/>
            <w:r w:rsidRPr="00B72E56">
              <w:rPr>
                <w:rFonts w:ascii="Arial" w:eastAsia="Times New Roman" w:hAnsi="Arial"/>
                <w:sz w:val="24"/>
                <w:szCs w:val="20"/>
              </w:rPr>
              <w:t>7.4.3.1</w:t>
            </w:r>
            <w:r w:rsidRPr="00B72E56">
              <w:rPr>
                <w:rFonts w:ascii="Arial" w:eastAsia="Times New Roman" w:hAnsi="Arial"/>
                <w:sz w:val="24"/>
                <w:szCs w:val="20"/>
              </w:rPr>
              <w:tab/>
              <w:t>Time-frequency structure of an SS/PBCH block</w:t>
            </w:r>
            <w:bookmarkEnd w:id="7"/>
            <w:bookmarkEnd w:id="8"/>
            <w:bookmarkEnd w:id="9"/>
            <w:bookmarkEnd w:id="10"/>
            <w:bookmarkEnd w:id="11"/>
            <w:bookmarkEnd w:id="12"/>
            <w:bookmarkEnd w:id="13"/>
          </w:p>
          <w:p w14:paraId="7E9190CD" w14:textId="07436076" w:rsidR="005277DD" w:rsidRDefault="005277DD" w:rsidP="005277DD">
            <w:pPr>
              <w:jc w:val="center"/>
              <w:rPr>
                <w:color w:val="FF0000"/>
                <w:lang w:eastAsia="zh-CN"/>
              </w:rPr>
            </w:pPr>
            <w:r w:rsidRPr="00763141">
              <w:rPr>
                <w:rFonts w:hint="eastAsia"/>
                <w:color w:val="FF0000"/>
                <w:lang w:eastAsia="zh-CN"/>
              </w:rPr>
              <w:t xml:space="preserve">&lt; </w:t>
            </w:r>
            <w:r>
              <w:rPr>
                <w:color w:val="FF0000"/>
              </w:rPr>
              <w:t>Irrelevant</w:t>
            </w:r>
            <w:r w:rsidRPr="00763141">
              <w:rPr>
                <w:color w:val="FF0000"/>
              </w:rPr>
              <w:t xml:space="preserve"> parts are omitted</w:t>
            </w:r>
            <w:r w:rsidRPr="00763141">
              <w:rPr>
                <w:rFonts w:hint="eastAsia"/>
                <w:color w:val="FF0000"/>
                <w:lang w:eastAsia="zh-CN"/>
              </w:rPr>
              <w:t xml:space="preserve"> &gt;</w:t>
            </w:r>
          </w:p>
          <w:p w14:paraId="2FBA37E4" w14:textId="77777777" w:rsidR="00DD198E" w:rsidRPr="005277DD" w:rsidRDefault="00DD198E" w:rsidP="005277DD">
            <w:pPr>
              <w:jc w:val="center"/>
              <w:rPr>
                <w:color w:val="FF0000"/>
              </w:rPr>
            </w:pPr>
          </w:p>
          <w:p w14:paraId="63CAF41F" w14:textId="77777777" w:rsidR="00B72E56" w:rsidRPr="00B72E56" w:rsidRDefault="00B72E56" w:rsidP="00B72E56">
            <w:pPr>
              <w:spacing w:after="180"/>
              <w:rPr>
                <w:rFonts w:ascii="Times New Roman" w:eastAsia="Times New Roman" w:hAnsi="Times New Roman"/>
                <w:szCs w:val="20"/>
              </w:rPr>
            </w:pPr>
            <w:r w:rsidRPr="00B72E56">
              <w:rPr>
                <w:rFonts w:ascii="Times New Roman" w:eastAsia="Times New Roman" w:hAnsi="Times New Roman"/>
                <w:szCs w:val="20"/>
              </w:rPr>
              <w:t xml:space="preserve">For an SS/PBCH block, the UE shall assume </w:t>
            </w:r>
          </w:p>
          <w:p w14:paraId="7C043767" w14:textId="5360D852" w:rsidR="00B72E56" w:rsidRPr="00B72E56" w:rsidRDefault="00B72E56" w:rsidP="00B72E56">
            <w:pPr>
              <w:spacing w:after="180"/>
              <w:ind w:left="568" w:hanging="284"/>
              <w:rPr>
                <w:rFonts w:ascii="Times New Roman" w:eastAsia="Times New Roman" w:hAnsi="Times New Roman"/>
                <w:szCs w:val="20"/>
              </w:rPr>
            </w:pPr>
            <w:r w:rsidRPr="00B72E56">
              <w:rPr>
                <w:rFonts w:ascii="Times New Roman" w:eastAsia="Times New Roman" w:hAnsi="Times New Roman"/>
                <w:szCs w:val="20"/>
              </w:rPr>
              <w:t>-</w:t>
            </w:r>
            <w:r w:rsidRPr="00B72E56">
              <w:rPr>
                <w:rFonts w:ascii="Times New Roman" w:eastAsia="Times New Roman" w:hAnsi="Times New Roman"/>
                <w:szCs w:val="20"/>
              </w:rPr>
              <w:tab/>
              <w:t xml:space="preserve">antenna port </w:t>
            </w:r>
            <m:oMath>
              <m:r>
                <w:rPr>
                  <w:rFonts w:ascii="Cambria Math" w:eastAsia="Times New Roman" w:hAnsi="Cambria Math"/>
                  <w:szCs w:val="20"/>
                </w:rPr>
                <m:t>p=4000</m:t>
              </m:r>
            </m:oMath>
            <w:r w:rsidRPr="00B72E56">
              <w:rPr>
                <w:rFonts w:ascii="Times New Roman" w:eastAsia="Times New Roman" w:hAnsi="Times New Roman"/>
                <w:szCs w:val="20"/>
              </w:rPr>
              <w:t xml:space="preserve"> is used for transmission of PSS, SSS, PBCH and DM-RS for PBCH,</w:t>
            </w:r>
          </w:p>
          <w:p w14:paraId="48CE6B12" w14:textId="77777777" w:rsidR="00B72E56" w:rsidRPr="00B72E56" w:rsidRDefault="00B72E56" w:rsidP="00B72E56">
            <w:pPr>
              <w:spacing w:after="180"/>
              <w:ind w:left="568" w:hanging="284"/>
              <w:rPr>
                <w:rFonts w:ascii="Times New Roman" w:eastAsia="Times New Roman" w:hAnsi="Times New Roman"/>
                <w:szCs w:val="20"/>
              </w:rPr>
            </w:pPr>
            <w:r w:rsidRPr="00B72E56">
              <w:rPr>
                <w:rFonts w:ascii="Times New Roman" w:eastAsia="Times New Roman" w:hAnsi="Times New Roman"/>
                <w:szCs w:val="20"/>
              </w:rPr>
              <w:t>-</w:t>
            </w:r>
            <w:r w:rsidRPr="00B72E56">
              <w:rPr>
                <w:rFonts w:ascii="Times New Roman" w:eastAsia="Times New Roman" w:hAnsi="Times New Roman"/>
                <w:szCs w:val="20"/>
              </w:rPr>
              <w:tab/>
              <w:t>the same cyclic prefix length and subcarrier spacing for the PSS, SSS, PBCH and DM-RS for PBCH,</w:t>
            </w:r>
          </w:p>
          <w:p w14:paraId="31EE66BC" w14:textId="2FC5812A" w:rsidR="00B72E56" w:rsidRPr="00B72E56" w:rsidRDefault="00B72E56" w:rsidP="00B72E56">
            <w:pPr>
              <w:spacing w:after="180"/>
              <w:ind w:left="568" w:hanging="284"/>
              <w:rPr>
                <w:rFonts w:ascii="Times New Roman" w:eastAsia="Times New Roman" w:hAnsi="Times New Roman"/>
                <w:szCs w:val="20"/>
              </w:rPr>
            </w:pPr>
            <w:r w:rsidRPr="00B72E56">
              <w:rPr>
                <w:rFonts w:ascii="Times New Roman" w:eastAsia="Times New Roman" w:hAnsi="Times New Roman"/>
                <w:szCs w:val="20"/>
              </w:rPr>
              <w:t>-</w:t>
            </w:r>
            <w:r w:rsidRPr="00B72E56">
              <w:rPr>
                <w:rFonts w:ascii="Times New Roman" w:eastAsia="Times New Roman" w:hAnsi="Times New Roman"/>
                <w:szCs w:val="20"/>
              </w:rPr>
              <w:tab/>
              <w:t xml:space="preserve">for SS/PBCH block type A, </w:t>
            </w:r>
            <w:r w:rsidRPr="00B72E56">
              <w:rPr>
                <w:rFonts w:ascii="Times New Roman" w:eastAsia="Times New Roman" w:hAnsi="Times New Roman"/>
                <w:position w:val="-10"/>
                <w:szCs w:val="20"/>
              </w:rPr>
              <w:object w:dxaOrig="780" w:dyaOrig="300" w14:anchorId="04A73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1" o:title=""/>
                </v:shape>
                <o:OLEObject Type="Embed" ProgID="Equation.3" ShapeID="_x0000_i1025" DrawAspect="Content" ObjectID="_1769849801" r:id="rId12"/>
              </w:object>
            </w:r>
            <w:r w:rsidRPr="00B72E56">
              <w:rPr>
                <w:rFonts w:ascii="Times New Roman" w:eastAsia="Times New Roman" w:hAnsi="Times New Roman"/>
                <w:szCs w:val="20"/>
              </w:rPr>
              <w:t xml:space="preserve"> and </w:t>
            </w:r>
            <w:r w:rsidRPr="00B72E56">
              <w:rPr>
                <w:rFonts w:ascii="Times New Roman" w:eastAsia="Times New Roman" w:hAnsi="Times New Roman"/>
                <w:position w:val="-10"/>
                <w:szCs w:val="20"/>
              </w:rPr>
              <w:object w:dxaOrig="1719" w:dyaOrig="300" w14:anchorId="1D3582AA">
                <v:shape id="_x0000_i1026" type="#_x0000_t75" style="width:86.25pt;height:15pt" o:ole="">
                  <v:imagedata r:id="rId13" o:title=""/>
                </v:shape>
                <o:OLEObject Type="Embed" ProgID="Equation.3" ShapeID="_x0000_i1026" DrawAspect="Content" ObjectID="_1769849802" r:id="rId14"/>
              </w:object>
            </w:r>
            <w:r w:rsidRPr="00B72E56">
              <w:rPr>
                <w:rFonts w:ascii="Times New Roman" w:eastAsia="Times New Roman" w:hAnsi="Times New Roman"/>
                <w:szCs w:val="20"/>
              </w:rPr>
              <w:t xml:space="preserve"> with the quantities </w:t>
            </w:r>
            <w:r w:rsidRPr="00B72E56">
              <w:rPr>
                <w:rFonts w:ascii="Times New Roman" w:eastAsia="Times New Roman" w:hAnsi="Times New Roman"/>
                <w:position w:val="-10"/>
                <w:szCs w:val="20"/>
              </w:rPr>
              <w:object w:dxaOrig="420" w:dyaOrig="300" w14:anchorId="28E27FBD">
                <v:shape id="_x0000_i1027" type="#_x0000_t75" style="width:20.25pt;height:15pt" o:ole="">
                  <v:imagedata r:id="rId15" o:title=""/>
                </v:shape>
                <o:OLEObject Type="Embed" ProgID="Equation.3" ShapeID="_x0000_i1027" DrawAspect="Content" ObjectID="_1769849803" r:id="rId16"/>
              </w:object>
            </w:r>
            <w:r w:rsidRPr="00B72E56">
              <w:rPr>
                <w:rFonts w:ascii="Times New Roman" w:eastAsia="Times New Roman" w:hAnsi="Times New Roman"/>
                <w:szCs w:val="20"/>
              </w:rPr>
              <w:t xml:space="preserve">, and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CRB</m:t>
                  </m:r>
                </m:sub>
                <m:sup>
                  <m:r>
                    <m:rPr>
                      <m:nor/>
                    </m:rPr>
                    <w:rPr>
                      <w:rFonts w:ascii="Cambria Math" w:eastAsia="Times New Roman" w:hAnsi="Cambria Math"/>
                      <w:szCs w:val="20"/>
                    </w:rPr>
                    <m:t>SSB</m:t>
                  </m:r>
                </m:sup>
              </m:sSubSup>
            </m:oMath>
            <w:r w:rsidRPr="00B72E56">
              <w:rPr>
                <w:rFonts w:ascii="Times New Roman" w:eastAsia="Times New Roman" w:hAnsi="Times New Roman"/>
                <w:szCs w:val="20"/>
              </w:rPr>
              <w:t xml:space="preserve"> expressed in terms of 15 kHz subcarrier spacing, and</w:t>
            </w:r>
          </w:p>
          <w:p w14:paraId="6E24B8BA" w14:textId="4DB86AE4" w:rsidR="005277DD" w:rsidRDefault="005277DD" w:rsidP="005277DD">
            <w:pPr>
              <w:jc w:val="center"/>
              <w:rPr>
                <w:color w:val="FF0000"/>
                <w:lang w:eastAsia="zh-CN"/>
              </w:rPr>
            </w:pPr>
            <w:r w:rsidRPr="00763141">
              <w:rPr>
                <w:rFonts w:hint="eastAsia"/>
                <w:color w:val="FF0000"/>
                <w:lang w:eastAsia="zh-CN"/>
              </w:rPr>
              <w:t xml:space="preserve">&lt; </w:t>
            </w:r>
            <w:r>
              <w:rPr>
                <w:color w:val="FF0000"/>
              </w:rPr>
              <w:t>Irrel</w:t>
            </w:r>
            <w:r w:rsidR="00A11B5A">
              <w:rPr>
                <w:color w:val="FF0000"/>
              </w:rPr>
              <w:t>e</w:t>
            </w:r>
            <w:r>
              <w:rPr>
                <w:color w:val="FF0000"/>
              </w:rPr>
              <w:t>vant</w:t>
            </w:r>
            <w:r w:rsidRPr="00763141">
              <w:rPr>
                <w:color w:val="FF0000"/>
              </w:rPr>
              <w:t xml:space="preserve"> parts are omitted</w:t>
            </w:r>
            <w:r w:rsidRPr="00763141">
              <w:rPr>
                <w:rFonts w:hint="eastAsia"/>
                <w:color w:val="FF0000"/>
                <w:lang w:eastAsia="zh-CN"/>
              </w:rPr>
              <w:t xml:space="preserve"> &gt;</w:t>
            </w:r>
          </w:p>
          <w:p w14:paraId="5136114A" w14:textId="77777777" w:rsidR="000537B0" w:rsidRDefault="000537B0" w:rsidP="000537B0">
            <w:pPr>
              <w:rPr>
                <w:color w:val="FF0000"/>
                <w:lang w:eastAsia="zh-CN"/>
              </w:rPr>
            </w:pPr>
          </w:p>
          <w:p w14:paraId="49A9F429" w14:textId="77777777" w:rsidR="00691C07" w:rsidRPr="008A1FE6" w:rsidRDefault="00691C07" w:rsidP="00691C07">
            <w:pPr>
              <w:rPr>
                <w:color w:val="FF0000"/>
              </w:rPr>
            </w:pPr>
          </w:p>
          <w:p w14:paraId="2D8DA983" w14:textId="77777777" w:rsidR="00691C07" w:rsidRPr="000F4FA9" w:rsidRDefault="00691C07" w:rsidP="00691C07">
            <w:pPr>
              <w:keepNext/>
              <w:keepLines/>
              <w:spacing w:before="120" w:after="180"/>
              <w:outlineLvl w:val="2"/>
              <w:rPr>
                <w:rFonts w:ascii="Arial" w:eastAsia="Times New Roman" w:hAnsi="Arial"/>
                <w:sz w:val="28"/>
                <w:szCs w:val="20"/>
              </w:rPr>
            </w:pPr>
            <w:r w:rsidRPr="000F4FA9">
              <w:rPr>
                <w:rFonts w:ascii="Arial" w:eastAsia="Times New Roman" w:hAnsi="Arial"/>
                <w:sz w:val="28"/>
                <w:szCs w:val="20"/>
              </w:rPr>
              <w:t>8.4.3</w:t>
            </w:r>
            <w:r w:rsidRPr="000F4FA9">
              <w:rPr>
                <w:rFonts w:ascii="Arial" w:eastAsia="Times New Roman" w:hAnsi="Arial"/>
                <w:sz w:val="28"/>
                <w:szCs w:val="20"/>
              </w:rPr>
              <w:tab/>
              <w:t>S-SS/PSBCH block</w:t>
            </w:r>
          </w:p>
          <w:p w14:paraId="2EACC4B5" w14:textId="77777777" w:rsidR="00691C07" w:rsidRPr="000F4FA9" w:rsidRDefault="00691C07" w:rsidP="00691C07">
            <w:pPr>
              <w:keepNext/>
              <w:keepLines/>
              <w:spacing w:before="120" w:after="180"/>
              <w:outlineLvl w:val="3"/>
              <w:rPr>
                <w:rFonts w:ascii="Arial" w:eastAsia="Times New Roman" w:hAnsi="Arial"/>
                <w:sz w:val="24"/>
                <w:szCs w:val="20"/>
              </w:rPr>
            </w:pPr>
            <w:r w:rsidRPr="000F4FA9">
              <w:rPr>
                <w:rFonts w:ascii="Arial" w:eastAsia="Times New Roman" w:hAnsi="Arial"/>
                <w:sz w:val="24"/>
                <w:szCs w:val="20"/>
              </w:rPr>
              <w:t>8.4.3.1</w:t>
            </w:r>
            <w:r>
              <w:rPr>
                <w:rFonts w:ascii="Arial" w:eastAsia="Times New Roman" w:hAnsi="Arial"/>
                <w:sz w:val="24"/>
                <w:szCs w:val="20"/>
              </w:rPr>
              <w:t xml:space="preserve">    </w:t>
            </w:r>
            <w:r w:rsidRPr="000F4FA9">
              <w:rPr>
                <w:rFonts w:ascii="Arial" w:eastAsia="Times New Roman" w:hAnsi="Arial"/>
                <w:sz w:val="24"/>
                <w:szCs w:val="20"/>
              </w:rPr>
              <w:t>Time-frequency structure of an S-SS/PSBCH block</w:t>
            </w:r>
          </w:p>
          <w:p w14:paraId="35031D7C" w14:textId="3ABA0EC7" w:rsidR="00691C07" w:rsidRPr="008A1FE6" w:rsidRDefault="00691C07" w:rsidP="00691C07">
            <w:pPr>
              <w:jc w:val="center"/>
              <w:rPr>
                <w:color w:val="FF0000"/>
              </w:rPr>
            </w:pPr>
            <w:r w:rsidRPr="00763141">
              <w:rPr>
                <w:rFonts w:hint="eastAsia"/>
                <w:color w:val="FF0000"/>
                <w:lang w:eastAsia="zh-CN"/>
              </w:rPr>
              <w:t xml:space="preserve">&lt; </w:t>
            </w:r>
            <w:r w:rsidR="00DD198E">
              <w:rPr>
                <w:color w:val="FF0000"/>
              </w:rPr>
              <w:t>Irrel</w:t>
            </w:r>
            <w:r w:rsidR="00A11B5A">
              <w:rPr>
                <w:color w:val="FF0000"/>
              </w:rPr>
              <w:t>e</w:t>
            </w:r>
            <w:r w:rsidR="00DD198E">
              <w:rPr>
                <w:color w:val="FF0000"/>
              </w:rPr>
              <w:t>vant</w:t>
            </w:r>
            <w:r w:rsidR="00DD198E" w:rsidRPr="00763141">
              <w:rPr>
                <w:color w:val="FF0000"/>
              </w:rPr>
              <w:t xml:space="preserve"> </w:t>
            </w:r>
            <w:r w:rsidRPr="00763141">
              <w:rPr>
                <w:color w:val="FF0000"/>
              </w:rPr>
              <w:t>parts are omitted</w:t>
            </w:r>
            <w:r w:rsidRPr="00763141">
              <w:rPr>
                <w:rFonts w:hint="eastAsia"/>
                <w:color w:val="FF0000"/>
                <w:lang w:eastAsia="zh-CN"/>
              </w:rPr>
              <w:t xml:space="preserve"> &gt;</w:t>
            </w:r>
          </w:p>
          <w:p w14:paraId="1EB372AB" w14:textId="77777777" w:rsidR="000537B0" w:rsidRDefault="000537B0" w:rsidP="00691C07">
            <w:pPr>
              <w:spacing w:after="180"/>
              <w:rPr>
                <w:rFonts w:ascii="Times New Roman" w:eastAsia="Times New Roman" w:hAnsi="Times New Roman"/>
                <w:szCs w:val="20"/>
              </w:rPr>
            </w:pPr>
          </w:p>
          <w:p w14:paraId="2D41A2BA" w14:textId="644DFB6D" w:rsidR="00691C07" w:rsidRPr="000F4FA9" w:rsidRDefault="00691C07" w:rsidP="00691C07">
            <w:pPr>
              <w:spacing w:after="180"/>
              <w:rPr>
                <w:rFonts w:ascii="Times New Roman" w:eastAsia="Times New Roman" w:hAnsi="Times New Roman"/>
                <w:szCs w:val="20"/>
              </w:rPr>
            </w:pPr>
            <w:r w:rsidRPr="000F4FA9">
              <w:rPr>
                <w:rFonts w:ascii="Times New Roman" w:eastAsia="Times New Roman" w:hAnsi="Times New Roman"/>
                <w:szCs w:val="20"/>
              </w:rPr>
              <w:t xml:space="preserve">For an S-SS/PSBCH block, the UE shall use </w:t>
            </w:r>
          </w:p>
          <w:p w14:paraId="4A0C83F9" w14:textId="77777777" w:rsidR="00691C07" w:rsidRPr="000F4FA9" w:rsidRDefault="00691C07" w:rsidP="00691C07">
            <w:pPr>
              <w:spacing w:after="180"/>
              <w:ind w:left="568" w:hanging="284"/>
              <w:rPr>
                <w:rFonts w:ascii="Times New Roman" w:eastAsia="Times New Roman" w:hAnsi="Times New Roman"/>
                <w:szCs w:val="20"/>
              </w:rPr>
            </w:pPr>
            <w:r w:rsidRPr="000F4FA9">
              <w:rPr>
                <w:rFonts w:ascii="Times New Roman" w:eastAsia="Times New Roman" w:hAnsi="Times New Roman"/>
                <w:szCs w:val="20"/>
              </w:rPr>
              <w:t>-</w:t>
            </w:r>
            <w:r w:rsidRPr="000F4FA9">
              <w:rPr>
                <w:rFonts w:ascii="Times New Roman" w:eastAsia="Times New Roman" w:hAnsi="Times New Roman"/>
                <w:szCs w:val="20"/>
              </w:rPr>
              <w:tab/>
              <w:t>antenna port 4000 for transmission of S-PSS, S-SSS, PSBCH and DM-RS for PSBCH;</w:t>
            </w:r>
          </w:p>
          <w:p w14:paraId="5D2FCF75" w14:textId="77777777" w:rsidR="00691C07" w:rsidRPr="000F4FA9" w:rsidRDefault="00691C07" w:rsidP="00691C07">
            <w:pPr>
              <w:spacing w:after="180"/>
              <w:ind w:left="568" w:hanging="284"/>
              <w:rPr>
                <w:rFonts w:ascii="Times New Roman" w:eastAsia="Times New Roman" w:hAnsi="Times New Roman"/>
                <w:szCs w:val="20"/>
              </w:rPr>
            </w:pPr>
            <w:r w:rsidRPr="000F4FA9">
              <w:rPr>
                <w:rFonts w:ascii="Times New Roman" w:eastAsia="Times New Roman" w:hAnsi="Times New Roman"/>
                <w:szCs w:val="20"/>
              </w:rPr>
              <w:t>-</w:t>
            </w:r>
            <w:r w:rsidRPr="000F4FA9">
              <w:rPr>
                <w:rFonts w:ascii="Times New Roman" w:eastAsia="Times New Roman" w:hAnsi="Times New Roman"/>
                <w:szCs w:val="20"/>
              </w:rPr>
              <w:tab/>
              <w:t>the same cyclic prefix length and subcarrier spacing for the S-PSS, S-SSS, PSBCH and DM-RS for PSBCH,</w:t>
            </w:r>
          </w:p>
          <w:p w14:paraId="0E3699D8" w14:textId="2F5DA8D8" w:rsidR="00691C07" w:rsidRPr="008A1FE6" w:rsidRDefault="00691C07" w:rsidP="00691C07">
            <w:pPr>
              <w:jc w:val="center"/>
              <w:rPr>
                <w:color w:val="FF0000"/>
              </w:rPr>
            </w:pPr>
            <w:r w:rsidRPr="00763141">
              <w:rPr>
                <w:rFonts w:hint="eastAsia"/>
                <w:color w:val="FF0000"/>
                <w:lang w:eastAsia="zh-CN"/>
              </w:rPr>
              <w:t xml:space="preserve">&lt; </w:t>
            </w:r>
            <w:r w:rsidR="00DD198E">
              <w:rPr>
                <w:color w:val="FF0000"/>
              </w:rPr>
              <w:t>Irrel</w:t>
            </w:r>
            <w:r w:rsidR="00A11B5A">
              <w:rPr>
                <w:color w:val="FF0000"/>
              </w:rPr>
              <w:t>e</w:t>
            </w:r>
            <w:r w:rsidR="00DD198E">
              <w:rPr>
                <w:color w:val="FF0000"/>
              </w:rPr>
              <w:t>vant</w:t>
            </w:r>
            <w:r w:rsidR="00DD198E" w:rsidRPr="00763141">
              <w:rPr>
                <w:color w:val="FF0000"/>
              </w:rPr>
              <w:t xml:space="preserve"> </w:t>
            </w:r>
            <w:r w:rsidRPr="00763141">
              <w:rPr>
                <w:color w:val="FF0000"/>
              </w:rPr>
              <w:t>parts are omitted</w:t>
            </w:r>
            <w:r w:rsidRPr="00763141">
              <w:rPr>
                <w:rFonts w:hint="eastAsia"/>
                <w:color w:val="FF0000"/>
                <w:lang w:eastAsia="zh-CN"/>
              </w:rPr>
              <w:t xml:space="preserve"> &gt;</w:t>
            </w:r>
          </w:p>
          <w:p w14:paraId="0863A3AB" w14:textId="5B325538" w:rsidR="00E9433A" w:rsidRDefault="00E9433A" w:rsidP="00906868">
            <w:pPr>
              <w:spacing w:after="120"/>
              <w:jc w:val="both"/>
              <w:rPr>
                <w:rFonts w:ascii="Arial" w:eastAsia="Malgun Gothic" w:hAnsi="Arial" w:cs="Arial"/>
              </w:rPr>
            </w:pPr>
          </w:p>
        </w:tc>
      </w:tr>
    </w:tbl>
    <w:p w14:paraId="0AE6CF87" w14:textId="77777777" w:rsidR="00E9433A" w:rsidRDefault="00E9433A" w:rsidP="00906868">
      <w:pPr>
        <w:spacing w:after="120"/>
        <w:jc w:val="both"/>
        <w:rPr>
          <w:rFonts w:ascii="Arial" w:eastAsia="Malgun Gothic" w:hAnsi="Arial" w:cs="Arial"/>
        </w:rPr>
      </w:pPr>
    </w:p>
    <w:p w14:paraId="05917CCF" w14:textId="72AD88D8" w:rsidR="000B5E79" w:rsidRDefault="00E9433A" w:rsidP="00906868">
      <w:pPr>
        <w:spacing w:after="120"/>
        <w:jc w:val="both"/>
        <w:rPr>
          <w:rFonts w:ascii="Arial" w:eastAsia="Malgun Gothic" w:hAnsi="Arial" w:cs="Arial"/>
        </w:rPr>
      </w:pPr>
      <w:r>
        <w:rPr>
          <w:rFonts w:ascii="Arial" w:eastAsia="Malgun Gothic" w:hAnsi="Arial" w:cs="Arial"/>
        </w:rPr>
        <w:t xml:space="preserve">However, the following text from TS 38.213 </w:t>
      </w:r>
      <w:r w:rsidR="0028405E">
        <w:rPr>
          <w:rFonts w:ascii="Arial" w:eastAsia="Malgun Gothic" w:hAnsi="Arial" w:cs="Arial"/>
        </w:rPr>
        <w:t>[</w:t>
      </w:r>
      <w:r w:rsidR="008A4970">
        <w:rPr>
          <w:rFonts w:ascii="Arial" w:eastAsia="Malgun Gothic" w:hAnsi="Arial" w:cs="Arial"/>
        </w:rPr>
        <w:t>2</w:t>
      </w:r>
      <w:r w:rsidR="0028405E">
        <w:rPr>
          <w:rFonts w:ascii="Arial" w:eastAsia="Malgun Gothic" w:hAnsi="Arial" w:cs="Arial"/>
        </w:rPr>
        <w:t xml:space="preserve">] </w:t>
      </w:r>
      <w:r>
        <w:rPr>
          <w:rFonts w:ascii="Arial" w:eastAsia="Malgun Gothic" w:hAnsi="Arial" w:cs="Arial"/>
        </w:rPr>
        <w:t xml:space="preserve">indicates that CD-SSB (i.e., the SSB that the UE used to obtain SIB1) and NCD-SSB (the SSB provided by </w:t>
      </w:r>
      <w:proofErr w:type="spellStart"/>
      <w:r w:rsidRPr="000B5E79">
        <w:rPr>
          <w:rFonts w:ascii="Arial" w:eastAsia="Malgun Gothic" w:hAnsi="Arial" w:cs="Arial"/>
          <w:i/>
          <w:iCs/>
        </w:rPr>
        <w:t>NonCellDefiningSSB</w:t>
      </w:r>
      <w:proofErr w:type="spellEnd"/>
      <w:r>
        <w:rPr>
          <w:rFonts w:ascii="Arial" w:eastAsia="Malgun Gothic" w:hAnsi="Arial" w:cs="Arial"/>
        </w:rPr>
        <w:t xml:space="preserve">) have </w:t>
      </w:r>
      <w:r w:rsidRPr="00E9433A">
        <w:rPr>
          <w:rFonts w:ascii="Arial" w:eastAsia="Malgun Gothic" w:hAnsi="Arial" w:cs="Arial"/>
        </w:rPr>
        <w:t>the same</w:t>
      </w:r>
      <w:r>
        <w:rPr>
          <w:rFonts w:ascii="Arial" w:eastAsia="Malgun Gothic" w:hAnsi="Arial" w:cs="Arial"/>
        </w:rPr>
        <w:t xml:space="preserve"> </w:t>
      </w:r>
      <w:r w:rsidRPr="00E9433A">
        <w:rPr>
          <w:rFonts w:ascii="Arial" w:eastAsia="Malgun Gothic" w:hAnsi="Arial" w:cs="Arial"/>
        </w:rPr>
        <w:t>QCL properties if they have the same index</w:t>
      </w:r>
      <w:r>
        <w:rPr>
          <w:rFonts w:ascii="Arial" w:eastAsia="Malgun Gothic" w:hAnsi="Arial" w:cs="Arial"/>
        </w:rPr>
        <w:t xml:space="preserve">, implying that CD-SSB and NCD-SSB are transmitted from different antenna ports. </w:t>
      </w:r>
    </w:p>
    <w:tbl>
      <w:tblPr>
        <w:tblStyle w:val="TableGrid"/>
        <w:tblW w:w="0" w:type="auto"/>
        <w:tblInd w:w="-5" w:type="dxa"/>
        <w:tblLook w:val="04A0" w:firstRow="1" w:lastRow="0" w:firstColumn="1" w:lastColumn="0" w:noHBand="0" w:noVBand="1"/>
      </w:tblPr>
      <w:tblGrid>
        <w:gridCol w:w="9636"/>
      </w:tblGrid>
      <w:tr w:rsidR="00F642C9" w14:paraId="4682112E" w14:textId="77777777" w:rsidTr="00F54BB9">
        <w:tc>
          <w:tcPr>
            <w:tcW w:w="9636" w:type="dxa"/>
          </w:tcPr>
          <w:p w14:paraId="7DB418FB" w14:textId="050684CE" w:rsidR="00DF7EF3" w:rsidRPr="00DF7EF3" w:rsidRDefault="00DF7EF3" w:rsidP="00D5422D">
            <w:pPr>
              <w:keepNext/>
              <w:keepLines/>
              <w:spacing w:before="180" w:after="180"/>
              <w:outlineLvl w:val="1"/>
              <w:rPr>
                <w:rFonts w:ascii="Arial" w:eastAsia="SimSun" w:hAnsi="Arial"/>
                <w:sz w:val="32"/>
                <w:szCs w:val="20"/>
              </w:rPr>
            </w:pPr>
            <w:bookmarkStart w:id="14" w:name="_Toc156237275"/>
            <w:r w:rsidRPr="00DF7EF3">
              <w:rPr>
                <w:rFonts w:ascii="Arial" w:eastAsia="SimSun" w:hAnsi="Arial"/>
                <w:sz w:val="32"/>
                <w:szCs w:val="20"/>
              </w:rPr>
              <w:lastRenderedPageBreak/>
              <w:t>17.1</w:t>
            </w:r>
            <w:r w:rsidRPr="00DF7EF3">
              <w:rPr>
                <w:rFonts w:ascii="Arial" w:eastAsia="SimSun" w:hAnsi="Arial"/>
                <w:sz w:val="32"/>
                <w:szCs w:val="20"/>
              </w:rPr>
              <w:tab/>
              <w:t>First procedures for RedCap UE</w:t>
            </w:r>
            <w:bookmarkEnd w:id="14"/>
          </w:p>
          <w:p w14:paraId="33C07382" w14:textId="0F9811D7" w:rsidR="00D5422D" w:rsidRDefault="00D5422D" w:rsidP="00D5422D">
            <w:pPr>
              <w:jc w:val="center"/>
              <w:rPr>
                <w:color w:val="FF0000"/>
                <w:lang w:eastAsia="zh-CN"/>
              </w:rPr>
            </w:pPr>
            <w:r w:rsidRPr="00763141">
              <w:rPr>
                <w:rFonts w:hint="eastAsia"/>
                <w:color w:val="FF0000"/>
                <w:lang w:eastAsia="zh-CN"/>
              </w:rPr>
              <w:t xml:space="preserve">&lt; </w:t>
            </w:r>
            <w:r>
              <w:rPr>
                <w:color w:val="FF0000"/>
              </w:rPr>
              <w:t>Irrel</w:t>
            </w:r>
            <w:r w:rsidR="009E1E9D">
              <w:rPr>
                <w:color w:val="FF0000"/>
              </w:rPr>
              <w:t>e</w:t>
            </w:r>
            <w:r>
              <w:rPr>
                <w:color w:val="FF0000"/>
              </w:rPr>
              <w:t>vant</w:t>
            </w:r>
            <w:r w:rsidRPr="00763141">
              <w:rPr>
                <w:color w:val="FF0000"/>
              </w:rPr>
              <w:t xml:space="preserve"> parts are omitted</w:t>
            </w:r>
            <w:r w:rsidRPr="00763141">
              <w:rPr>
                <w:rFonts w:hint="eastAsia"/>
                <w:color w:val="FF0000"/>
                <w:lang w:eastAsia="zh-CN"/>
              </w:rPr>
              <w:t xml:space="preserve"> &gt;</w:t>
            </w:r>
          </w:p>
          <w:p w14:paraId="3A4E5F1C" w14:textId="77777777" w:rsidR="00D5422D" w:rsidRPr="008A1FE6" w:rsidRDefault="00D5422D" w:rsidP="00D5422D">
            <w:pPr>
              <w:jc w:val="center"/>
              <w:rPr>
                <w:color w:val="FF0000"/>
              </w:rPr>
            </w:pPr>
          </w:p>
          <w:p w14:paraId="47414430" w14:textId="77777777" w:rsidR="00DF7EF3" w:rsidRPr="00DF7EF3" w:rsidRDefault="00DF7EF3" w:rsidP="00DF7EF3">
            <w:pPr>
              <w:spacing w:after="180"/>
              <w:rPr>
                <w:rFonts w:ascii="Times New Roman" w:eastAsia="SimSun" w:hAnsi="Times New Roman"/>
                <w:szCs w:val="20"/>
              </w:rPr>
            </w:pPr>
            <w:r w:rsidRPr="00DF7EF3">
              <w:rPr>
                <w:rFonts w:ascii="Times New Roman" w:eastAsia="SimSun" w:hAnsi="Times New Roman"/>
                <w:szCs w:val="20"/>
              </w:rPr>
              <w:t xml:space="preserve">If the active DL BWP provided by </w:t>
            </w:r>
            <w:r w:rsidRPr="00DF7EF3">
              <w:rPr>
                <w:rFonts w:ascii="Times New Roman" w:eastAsia="SimSun" w:hAnsi="Times New Roman"/>
                <w:i/>
                <w:iCs/>
                <w:szCs w:val="20"/>
              </w:rPr>
              <w:t>BWP-</w:t>
            </w:r>
            <w:proofErr w:type="spellStart"/>
            <w:r w:rsidRPr="00DF7EF3">
              <w:rPr>
                <w:rFonts w:ascii="Times New Roman" w:eastAsia="SimSun" w:hAnsi="Times New Roman"/>
                <w:i/>
                <w:iCs/>
                <w:szCs w:val="20"/>
              </w:rPr>
              <w:t>DownlinkDedicated</w:t>
            </w:r>
            <w:proofErr w:type="spellEnd"/>
            <w:r w:rsidRPr="00DF7EF3">
              <w:rPr>
                <w:rFonts w:ascii="Times New Roman" w:eastAsia="SimSun" w:hAnsi="Times New Roman"/>
                <w:szCs w:val="20"/>
              </w:rPr>
              <w:t xml:space="preserve">, or the initial DL BWP during procedure of PUSCH transmission in RRC_INACTIVE state (as described in clause 19), includes the SS/PBCH blocks provided by </w:t>
            </w:r>
            <w:proofErr w:type="spellStart"/>
            <w:r w:rsidRPr="00DF7EF3">
              <w:rPr>
                <w:rFonts w:ascii="Times New Roman" w:eastAsia="SimSun" w:hAnsi="Times New Roman"/>
                <w:i/>
                <w:iCs/>
                <w:szCs w:val="20"/>
              </w:rPr>
              <w:t>NonCellDefiningSSB</w:t>
            </w:r>
            <w:proofErr w:type="spellEnd"/>
            <w:r w:rsidRPr="00DF7EF3">
              <w:rPr>
                <w:rFonts w:ascii="Times New Roman" w:eastAsia="SimSun" w:hAnsi="Times New Roman"/>
                <w:szCs w:val="20"/>
              </w:rPr>
              <w:t>, these SS/PBCH blocks and the SS/PBCH blocks that the UE used to obtain SIB1 have the same QCL properties, if they have the same index</w:t>
            </w:r>
            <w:r w:rsidRPr="00DF7EF3">
              <w:rPr>
                <w:rFonts w:ascii="Times New Roman" w:eastAsia="SimSun" w:hAnsi="Times New Roman"/>
                <w:i/>
                <w:iCs/>
                <w:szCs w:val="20"/>
              </w:rPr>
              <w:t>.</w:t>
            </w:r>
          </w:p>
          <w:p w14:paraId="14963021" w14:textId="3564B64A" w:rsidR="00D5422D" w:rsidRPr="008A1FE6" w:rsidRDefault="00D5422D" w:rsidP="00D5422D">
            <w:pPr>
              <w:jc w:val="center"/>
              <w:rPr>
                <w:color w:val="FF0000"/>
              </w:rPr>
            </w:pPr>
            <w:r w:rsidRPr="00763141">
              <w:rPr>
                <w:rFonts w:hint="eastAsia"/>
                <w:color w:val="FF0000"/>
                <w:lang w:eastAsia="zh-CN"/>
              </w:rPr>
              <w:t xml:space="preserve">&lt; </w:t>
            </w:r>
            <w:r>
              <w:rPr>
                <w:color w:val="FF0000"/>
              </w:rPr>
              <w:t>Irrel</w:t>
            </w:r>
            <w:r w:rsidR="009E1E9D">
              <w:rPr>
                <w:color w:val="FF0000"/>
              </w:rPr>
              <w:t>e</w:t>
            </w:r>
            <w:r>
              <w:rPr>
                <w:color w:val="FF0000"/>
              </w:rPr>
              <w:t>vant</w:t>
            </w:r>
            <w:r w:rsidRPr="00763141">
              <w:rPr>
                <w:color w:val="FF0000"/>
              </w:rPr>
              <w:t xml:space="preserve"> parts are omitted</w:t>
            </w:r>
            <w:r w:rsidRPr="00763141">
              <w:rPr>
                <w:rFonts w:hint="eastAsia"/>
                <w:color w:val="FF0000"/>
                <w:lang w:eastAsia="zh-CN"/>
              </w:rPr>
              <w:t xml:space="preserve"> &gt;</w:t>
            </w:r>
          </w:p>
          <w:p w14:paraId="1AA1A6A0" w14:textId="77777777" w:rsidR="00F642C9" w:rsidRPr="00D5422D" w:rsidRDefault="00F642C9" w:rsidP="00906868">
            <w:pPr>
              <w:spacing w:after="120"/>
              <w:jc w:val="both"/>
              <w:rPr>
                <w:rFonts w:ascii="Arial" w:eastAsia="Malgun Gothic" w:hAnsi="Arial" w:cs="Arial"/>
                <w:lang w:val="en-US"/>
              </w:rPr>
            </w:pPr>
          </w:p>
        </w:tc>
      </w:tr>
    </w:tbl>
    <w:p w14:paraId="26E1FE3E" w14:textId="77777777" w:rsidR="000B5E79" w:rsidRDefault="000B5E79" w:rsidP="00906868">
      <w:pPr>
        <w:spacing w:after="120"/>
        <w:jc w:val="both"/>
        <w:rPr>
          <w:rFonts w:ascii="Arial" w:eastAsia="Malgun Gothic" w:hAnsi="Arial" w:cs="Arial"/>
        </w:rPr>
      </w:pPr>
    </w:p>
    <w:p w14:paraId="1CF2F4C8" w14:textId="13440194" w:rsidR="000B5E79" w:rsidRDefault="000B5E79" w:rsidP="00906868">
      <w:pPr>
        <w:spacing w:after="120"/>
        <w:jc w:val="both"/>
        <w:rPr>
          <w:rFonts w:ascii="Arial" w:eastAsia="Malgun Gothic" w:hAnsi="Arial" w:cs="Arial"/>
        </w:rPr>
      </w:pPr>
      <w:r>
        <w:rPr>
          <w:rFonts w:ascii="Arial" w:eastAsia="Malgun Gothic" w:hAnsi="Arial" w:cs="Arial"/>
        </w:rPr>
        <w:t xml:space="preserve">For reference, the </w:t>
      </w:r>
      <w:r w:rsidR="00656686">
        <w:rPr>
          <w:rFonts w:ascii="Arial" w:eastAsia="Malgun Gothic" w:hAnsi="Arial" w:cs="Arial"/>
        </w:rPr>
        <w:t>IE</w:t>
      </w:r>
      <w:r>
        <w:rPr>
          <w:rFonts w:ascii="Arial" w:eastAsia="Malgun Gothic" w:hAnsi="Arial" w:cs="Arial"/>
        </w:rPr>
        <w:t xml:space="preserve"> </w:t>
      </w:r>
      <w:proofErr w:type="spellStart"/>
      <w:r w:rsidRPr="000B5E79">
        <w:rPr>
          <w:rFonts w:ascii="Arial" w:eastAsia="Malgun Gothic" w:hAnsi="Arial" w:cs="Arial"/>
          <w:i/>
          <w:iCs/>
        </w:rPr>
        <w:t>NonCellDefiningSSB</w:t>
      </w:r>
      <w:proofErr w:type="spellEnd"/>
      <w:r>
        <w:rPr>
          <w:rFonts w:ascii="Arial" w:eastAsia="Malgun Gothic" w:hAnsi="Arial" w:cs="Arial"/>
        </w:rPr>
        <w:t xml:space="preserve"> </w:t>
      </w:r>
      <w:r w:rsidR="00AA775D">
        <w:rPr>
          <w:rFonts w:ascii="Arial" w:eastAsia="Malgun Gothic" w:hAnsi="Arial" w:cs="Arial"/>
        </w:rPr>
        <w:t>is defined</w:t>
      </w:r>
      <w:r>
        <w:rPr>
          <w:rFonts w:ascii="Arial" w:eastAsia="Malgun Gothic" w:hAnsi="Arial" w:cs="Arial"/>
        </w:rPr>
        <w:t xml:space="preserve"> as follows </w:t>
      </w:r>
      <w:r w:rsidR="00AA775D">
        <w:rPr>
          <w:rFonts w:ascii="Arial" w:eastAsia="Malgun Gothic" w:hAnsi="Arial" w:cs="Arial"/>
        </w:rPr>
        <w:t>in TS 38.331</w:t>
      </w:r>
      <w:r w:rsidR="008A4970">
        <w:rPr>
          <w:rFonts w:ascii="Arial" w:eastAsia="Malgun Gothic" w:hAnsi="Arial" w:cs="Arial"/>
        </w:rPr>
        <w:t xml:space="preserve"> </w:t>
      </w:r>
      <w:r>
        <w:rPr>
          <w:rFonts w:ascii="Arial" w:eastAsia="Malgun Gothic" w:hAnsi="Arial" w:cs="Arial"/>
        </w:rPr>
        <w:t>[</w:t>
      </w:r>
      <w:r w:rsidR="008A4970">
        <w:rPr>
          <w:rFonts w:ascii="Arial" w:eastAsia="Malgun Gothic" w:hAnsi="Arial" w:cs="Arial"/>
        </w:rPr>
        <w:t>3</w:t>
      </w:r>
      <w:r>
        <w:rPr>
          <w:rFonts w:ascii="Arial" w:eastAsia="Malgun Gothic" w:hAnsi="Arial" w:cs="Arial"/>
        </w:rPr>
        <w:t>]</w:t>
      </w:r>
      <w:r w:rsidR="00AA775D">
        <w:rPr>
          <w:rFonts w:ascii="Arial" w:eastAsia="Malgun Gothic" w:hAnsi="Arial" w:cs="Arial"/>
        </w:rPr>
        <w:t>:</w:t>
      </w:r>
    </w:p>
    <w:tbl>
      <w:tblPr>
        <w:tblStyle w:val="TableGrid"/>
        <w:tblW w:w="9847" w:type="dxa"/>
        <w:tblInd w:w="-5" w:type="dxa"/>
        <w:tblLook w:val="04A0" w:firstRow="1" w:lastRow="0" w:firstColumn="1" w:lastColumn="0" w:noHBand="0" w:noVBand="1"/>
      </w:tblPr>
      <w:tblGrid>
        <w:gridCol w:w="9847"/>
      </w:tblGrid>
      <w:tr w:rsidR="00AA775D" w14:paraId="6192BA86" w14:textId="77777777" w:rsidTr="00F54BB9">
        <w:trPr>
          <w:trHeight w:val="8498"/>
        </w:trPr>
        <w:tc>
          <w:tcPr>
            <w:tcW w:w="9847" w:type="dxa"/>
          </w:tcPr>
          <w:p w14:paraId="669FB996" w14:textId="068E7F38" w:rsidR="007F1EB3" w:rsidRPr="007F1EB3" w:rsidRDefault="007F1EB3" w:rsidP="006E76A3">
            <w:pPr>
              <w:keepNext/>
              <w:keepLines/>
              <w:overflowPunct w:val="0"/>
              <w:autoSpaceDE w:val="0"/>
              <w:autoSpaceDN w:val="0"/>
              <w:adjustRightInd w:val="0"/>
              <w:spacing w:before="120" w:after="180"/>
              <w:textAlignment w:val="baseline"/>
              <w:outlineLvl w:val="3"/>
              <w:rPr>
                <w:rFonts w:ascii="Arial" w:eastAsia="Times New Roman" w:hAnsi="Arial"/>
                <w:sz w:val="24"/>
                <w:szCs w:val="20"/>
                <w:lang w:eastAsia="ja-JP"/>
              </w:rPr>
            </w:pPr>
            <w:bookmarkStart w:id="15" w:name="_Toc156130475"/>
            <w:r w:rsidRPr="007F1EB3">
              <w:rPr>
                <w:rFonts w:ascii="Arial" w:eastAsia="Times New Roman" w:hAnsi="Arial"/>
                <w:sz w:val="24"/>
                <w:szCs w:val="20"/>
                <w:lang w:eastAsia="ja-JP"/>
              </w:rPr>
              <w:t>–</w:t>
            </w:r>
            <w:r w:rsidRPr="007F1EB3">
              <w:rPr>
                <w:rFonts w:ascii="Arial" w:eastAsia="Times New Roman" w:hAnsi="Arial"/>
                <w:sz w:val="24"/>
                <w:szCs w:val="20"/>
                <w:lang w:eastAsia="ja-JP"/>
              </w:rPr>
              <w:tab/>
            </w:r>
            <w:r w:rsidR="00FE57AE">
              <w:rPr>
                <w:rFonts w:ascii="Arial" w:eastAsia="Times New Roman" w:hAnsi="Arial"/>
                <w:sz w:val="24"/>
                <w:szCs w:val="20"/>
                <w:lang w:eastAsia="ja-JP"/>
              </w:rPr>
              <w:t xml:space="preserve">        </w:t>
            </w:r>
            <w:r w:rsidR="00A549B1">
              <w:rPr>
                <w:rFonts w:ascii="Arial" w:eastAsia="Times New Roman" w:hAnsi="Arial"/>
                <w:sz w:val="24"/>
                <w:szCs w:val="20"/>
                <w:lang w:eastAsia="ja-JP"/>
              </w:rPr>
              <w:t xml:space="preserve">   </w:t>
            </w:r>
            <w:proofErr w:type="spellStart"/>
            <w:r w:rsidRPr="007F1EB3">
              <w:rPr>
                <w:rFonts w:ascii="Arial" w:eastAsia="Times New Roman" w:hAnsi="Arial"/>
                <w:i/>
                <w:sz w:val="24"/>
                <w:szCs w:val="20"/>
                <w:lang w:eastAsia="ja-JP"/>
              </w:rPr>
              <w:t>NonCellDefiningSSB</w:t>
            </w:r>
            <w:bookmarkEnd w:id="15"/>
            <w:proofErr w:type="spellEnd"/>
          </w:p>
          <w:p w14:paraId="189FA62E" w14:textId="77777777" w:rsidR="007F1EB3" w:rsidRPr="007F1EB3" w:rsidRDefault="007F1EB3" w:rsidP="007F1EB3">
            <w:pPr>
              <w:overflowPunct w:val="0"/>
              <w:autoSpaceDE w:val="0"/>
              <w:autoSpaceDN w:val="0"/>
              <w:adjustRightInd w:val="0"/>
              <w:spacing w:after="180"/>
              <w:textAlignment w:val="baseline"/>
              <w:rPr>
                <w:rFonts w:ascii="Times New Roman" w:eastAsia="Times New Roman" w:hAnsi="Times New Roman"/>
                <w:szCs w:val="20"/>
                <w:lang w:eastAsia="ja-JP"/>
              </w:rPr>
            </w:pPr>
            <w:r w:rsidRPr="007F1EB3">
              <w:rPr>
                <w:rFonts w:ascii="Times New Roman" w:eastAsia="Times New Roman" w:hAnsi="Times New Roman"/>
                <w:szCs w:val="20"/>
                <w:lang w:eastAsia="ja-JP"/>
              </w:rPr>
              <w:t xml:space="preserve">The IE </w:t>
            </w:r>
            <w:proofErr w:type="spellStart"/>
            <w:r w:rsidRPr="007F1EB3">
              <w:rPr>
                <w:rFonts w:ascii="Times New Roman" w:eastAsia="Times New Roman" w:hAnsi="Times New Roman"/>
                <w:i/>
                <w:szCs w:val="20"/>
                <w:lang w:eastAsia="ja-JP"/>
              </w:rPr>
              <w:t>NonCellDefiningSSB</w:t>
            </w:r>
            <w:proofErr w:type="spellEnd"/>
            <w:r w:rsidRPr="007F1EB3">
              <w:rPr>
                <w:rFonts w:ascii="Times New Roman" w:eastAsia="Times New Roman" w:hAnsi="Times New Roman"/>
                <w:szCs w:val="20"/>
                <w:lang w:eastAsia="ja-JP"/>
              </w:rPr>
              <w:t xml:space="preserve"> is used to configure a NCD-SSB to be used while the UE operates in an (e)</w:t>
            </w:r>
            <w:r w:rsidRPr="007F1EB3">
              <w:rPr>
                <w:rFonts w:ascii="Times New Roman" w:eastAsia="SimSun" w:hAnsi="Times New Roman"/>
                <w:szCs w:val="20"/>
                <w:lang w:eastAsia="sv-SE"/>
              </w:rPr>
              <w:t>RedCap-specific initial BWP or</w:t>
            </w:r>
            <w:r w:rsidRPr="007F1EB3">
              <w:rPr>
                <w:rFonts w:ascii="Times New Roman" w:eastAsia="Times New Roman" w:hAnsi="Times New Roman"/>
                <w:szCs w:val="20"/>
                <w:lang w:eastAsia="ja-JP"/>
              </w:rPr>
              <w:t xml:space="preserve"> a dedicated BWP that does not contain the CD-SSB.</w:t>
            </w:r>
          </w:p>
          <w:p w14:paraId="3FB701C3" w14:textId="77777777" w:rsidR="007F1EB3" w:rsidRPr="007F1EB3" w:rsidRDefault="007F1EB3" w:rsidP="007F1EB3">
            <w:pPr>
              <w:keepNext/>
              <w:keepLines/>
              <w:overflowPunct w:val="0"/>
              <w:autoSpaceDE w:val="0"/>
              <w:autoSpaceDN w:val="0"/>
              <w:adjustRightInd w:val="0"/>
              <w:spacing w:before="60" w:after="180"/>
              <w:jc w:val="center"/>
              <w:textAlignment w:val="baseline"/>
              <w:rPr>
                <w:rFonts w:ascii="Arial" w:eastAsia="Times New Roman" w:hAnsi="Arial"/>
                <w:b/>
                <w:szCs w:val="20"/>
                <w:lang w:eastAsia="ja-JP"/>
              </w:rPr>
            </w:pPr>
            <w:proofErr w:type="spellStart"/>
            <w:r w:rsidRPr="007F1EB3">
              <w:rPr>
                <w:rFonts w:ascii="Arial" w:eastAsia="Times New Roman" w:hAnsi="Arial"/>
                <w:b/>
                <w:i/>
                <w:szCs w:val="20"/>
                <w:lang w:eastAsia="ja-JP"/>
              </w:rPr>
              <w:t>NonCellDefiningSSB</w:t>
            </w:r>
            <w:proofErr w:type="spellEnd"/>
            <w:r w:rsidRPr="007F1EB3">
              <w:rPr>
                <w:rFonts w:ascii="Arial" w:eastAsia="Times New Roman" w:hAnsi="Arial"/>
                <w:b/>
                <w:szCs w:val="20"/>
                <w:lang w:eastAsia="ja-JP"/>
              </w:rPr>
              <w:t xml:space="preserve"> information element</w:t>
            </w:r>
          </w:p>
          <w:p w14:paraId="6ACB6184"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7F1EB3">
              <w:rPr>
                <w:rFonts w:ascii="Courier New" w:eastAsia="Times New Roman" w:hAnsi="Courier New"/>
                <w:noProof/>
                <w:color w:val="808080"/>
                <w:sz w:val="16"/>
                <w:szCs w:val="20"/>
                <w:lang w:eastAsia="en-GB"/>
              </w:rPr>
              <w:t>-- ASN1START</w:t>
            </w:r>
          </w:p>
          <w:p w14:paraId="1768F054"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7F1EB3">
              <w:rPr>
                <w:rFonts w:ascii="Courier New" w:eastAsia="Times New Roman" w:hAnsi="Courier New"/>
                <w:noProof/>
                <w:color w:val="808080"/>
                <w:sz w:val="16"/>
                <w:szCs w:val="20"/>
                <w:lang w:eastAsia="en-GB"/>
              </w:rPr>
              <w:t>-- TAG-NONCELLDEFININGSSB-START</w:t>
            </w:r>
          </w:p>
          <w:p w14:paraId="2FD8853B"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207C038C"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7F1EB3">
              <w:rPr>
                <w:rFonts w:ascii="Courier New" w:eastAsia="Times New Roman" w:hAnsi="Courier New"/>
                <w:noProof/>
                <w:sz w:val="16"/>
                <w:szCs w:val="20"/>
                <w:lang w:eastAsia="en-GB"/>
              </w:rPr>
              <w:t xml:space="preserve">NonCellDefiningSSB-r17 ::=      </w:t>
            </w:r>
            <w:r w:rsidRPr="007F1EB3">
              <w:rPr>
                <w:rFonts w:ascii="Courier New" w:eastAsia="Times New Roman" w:hAnsi="Courier New"/>
                <w:noProof/>
                <w:color w:val="993366"/>
                <w:sz w:val="16"/>
                <w:szCs w:val="20"/>
                <w:lang w:eastAsia="en-GB"/>
              </w:rPr>
              <w:t>SEQUENCE</w:t>
            </w:r>
            <w:r w:rsidRPr="007F1EB3">
              <w:rPr>
                <w:rFonts w:ascii="Courier New" w:eastAsia="Times New Roman" w:hAnsi="Courier New"/>
                <w:noProof/>
                <w:sz w:val="16"/>
                <w:szCs w:val="20"/>
                <w:lang w:eastAsia="en-GB"/>
              </w:rPr>
              <w:t xml:space="preserve"> {</w:t>
            </w:r>
          </w:p>
          <w:p w14:paraId="50A0E6E7"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7F1EB3">
              <w:rPr>
                <w:rFonts w:ascii="Courier New" w:eastAsia="Times New Roman" w:hAnsi="Courier New"/>
                <w:noProof/>
                <w:sz w:val="16"/>
                <w:szCs w:val="20"/>
                <w:lang w:eastAsia="en-GB"/>
              </w:rPr>
              <w:t xml:space="preserve">    absoluteFrequencySSB-r17        ARFCN-ValueNR,</w:t>
            </w:r>
          </w:p>
          <w:p w14:paraId="47C70BFA"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7F1EB3">
              <w:rPr>
                <w:rFonts w:ascii="Courier New" w:eastAsia="Times New Roman" w:hAnsi="Courier New"/>
                <w:noProof/>
                <w:sz w:val="16"/>
                <w:szCs w:val="20"/>
                <w:lang w:eastAsia="en-GB"/>
              </w:rPr>
              <w:t xml:space="preserve">    ssb-Periodicity-r17             </w:t>
            </w:r>
            <w:r w:rsidRPr="007F1EB3">
              <w:rPr>
                <w:rFonts w:ascii="Courier New" w:eastAsia="Times New Roman" w:hAnsi="Courier New"/>
                <w:noProof/>
                <w:color w:val="993366"/>
                <w:sz w:val="16"/>
                <w:szCs w:val="20"/>
                <w:lang w:eastAsia="en-GB"/>
              </w:rPr>
              <w:t>ENUMERATED</w:t>
            </w:r>
            <w:r w:rsidRPr="007F1EB3">
              <w:rPr>
                <w:rFonts w:ascii="Courier New" w:eastAsia="Times New Roman" w:hAnsi="Courier New"/>
                <w:noProof/>
                <w:sz w:val="16"/>
                <w:szCs w:val="20"/>
                <w:lang w:eastAsia="en-GB"/>
              </w:rPr>
              <w:t xml:space="preserve"> { ms5, ms10, ms20, ms40, ms80, ms160, spare2, spare1 }       </w:t>
            </w:r>
            <w:r w:rsidRPr="007F1EB3">
              <w:rPr>
                <w:rFonts w:ascii="Courier New" w:eastAsia="Times New Roman" w:hAnsi="Courier New"/>
                <w:noProof/>
                <w:color w:val="993366"/>
                <w:sz w:val="16"/>
                <w:szCs w:val="20"/>
                <w:lang w:eastAsia="en-GB"/>
              </w:rPr>
              <w:t>OPTIONAL</w:t>
            </w:r>
            <w:r w:rsidRPr="007F1EB3">
              <w:rPr>
                <w:rFonts w:ascii="Courier New" w:eastAsia="Times New Roman" w:hAnsi="Courier New"/>
                <w:noProof/>
                <w:sz w:val="16"/>
                <w:szCs w:val="20"/>
                <w:lang w:eastAsia="en-GB"/>
              </w:rPr>
              <w:t xml:space="preserve">,   </w:t>
            </w:r>
            <w:r w:rsidRPr="007F1EB3">
              <w:rPr>
                <w:rFonts w:ascii="Courier New" w:eastAsia="Times New Roman" w:hAnsi="Courier New"/>
                <w:noProof/>
                <w:color w:val="808080"/>
                <w:sz w:val="16"/>
                <w:szCs w:val="20"/>
                <w:lang w:eastAsia="en-GB"/>
              </w:rPr>
              <w:t>-- Need S</w:t>
            </w:r>
          </w:p>
          <w:p w14:paraId="3A234A6A"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7F1EB3">
              <w:rPr>
                <w:rFonts w:ascii="Courier New" w:eastAsia="Times New Roman" w:hAnsi="Courier New"/>
                <w:noProof/>
                <w:sz w:val="16"/>
                <w:szCs w:val="20"/>
                <w:lang w:eastAsia="en-GB"/>
              </w:rPr>
              <w:t xml:space="preserve">    ssb-TimeOffset-r17              </w:t>
            </w:r>
            <w:r w:rsidRPr="007F1EB3">
              <w:rPr>
                <w:rFonts w:ascii="Courier New" w:eastAsia="Times New Roman" w:hAnsi="Courier New"/>
                <w:noProof/>
                <w:color w:val="993366"/>
                <w:sz w:val="16"/>
                <w:szCs w:val="20"/>
                <w:lang w:eastAsia="en-GB"/>
              </w:rPr>
              <w:t>ENUMERATED</w:t>
            </w:r>
            <w:r w:rsidRPr="007F1EB3">
              <w:rPr>
                <w:rFonts w:ascii="Courier New" w:eastAsia="Times New Roman" w:hAnsi="Courier New"/>
                <w:noProof/>
                <w:sz w:val="16"/>
                <w:szCs w:val="20"/>
                <w:lang w:eastAsia="en-GB"/>
              </w:rPr>
              <w:t xml:space="preserve"> { ms5, ms10, ms15, ms20, ms40, ms80, spare2, spare1 }      </w:t>
            </w:r>
            <w:r w:rsidRPr="007F1EB3">
              <w:rPr>
                <w:rFonts w:ascii="Courier New" w:eastAsia="Times New Roman" w:hAnsi="Courier New"/>
                <w:noProof/>
                <w:color w:val="993366"/>
                <w:sz w:val="16"/>
                <w:szCs w:val="20"/>
                <w:lang w:eastAsia="en-GB"/>
              </w:rPr>
              <w:t>OPTIONAL</w:t>
            </w:r>
            <w:r w:rsidRPr="007F1EB3">
              <w:rPr>
                <w:rFonts w:ascii="Courier New" w:eastAsia="Times New Roman" w:hAnsi="Courier New"/>
                <w:noProof/>
                <w:sz w:val="16"/>
                <w:szCs w:val="20"/>
                <w:lang w:eastAsia="en-GB"/>
              </w:rPr>
              <w:t xml:space="preserve">,   </w:t>
            </w:r>
            <w:r w:rsidRPr="007F1EB3">
              <w:rPr>
                <w:rFonts w:ascii="Courier New" w:eastAsia="Times New Roman" w:hAnsi="Courier New"/>
                <w:noProof/>
                <w:color w:val="808080"/>
                <w:sz w:val="16"/>
                <w:szCs w:val="20"/>
                <w:lang w:eastAsia="en-GB"/>
              </w:rPr>
              <w:t>-- Need S</w:t>
            </w:r>
          </w:p>
          <w:p w14:paraId="76EAA11E"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7F1EB3">
              <w:rPr>
                <w:rFonts w:ascii="Courier New" w:eastAsia="Times New Roman" w:hAnsi="Courier New"/>
                <w:noProof/>
                <w:sz w:val="16"/>
                <w:szCs w:val="20"/>
                <w:lang w:eastAsia="en-GB"/>
              </w:rPr>
              <w:t xml:space="preserve">    ...</w:t>
            </w:r>
          </w:p>
          <w:p w14:paraId="2233E939"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7F1EB3">
              <w:rPr>
                <w:rFonts w:ascii="Courier New" w:eastAsia="Times New Roman" w:hAnsi="Courier New"/>
                <w:noProof/>
                <w:sz w:val="16"/>
                <w:szCs w:val="20"/>
                <w:lang w:eastAsia="en-GB"/>
              </w:rPr>
              <w:t>}</w:t>
            </w:r>
          </w:p>
          <w:p w14:paraId="3C86E3C8"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1DDD52B7"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7F1EB3">
              <w:rPr>
                <w:rFonts w:ascii="Courier New" w:eastAsia="Times New Roman" w:hAnsi="Courier New"/>
                <w:noProof/>
                <w:color w:val="808080"/>
                <w:sz w:val="16"/>
                <w:szCs w:val="20"/>
                <w:lang w:eastAsia="en-GB"/>
              </w:rPr>
              <w:t>-- TAG-NONCELLDEFININGSSB-STOP</w:t>
            </w:r>
          </w:p>
          <w:p w14:paraId="4EBAEEE7" w14:textId="77777777" w:rsidR="007F1EB3" w:rsidRPr="007F1EB3" w:rsidRDefault="007F1EB3" w:rsidP="007F1E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7F1EB3">
              <w:rPr>
                <w:rFonts w:ascii="Courier New" w:eastAsia="Times New Roman" w:hAnsi="Courier New"/>
                <w:noProof/>
                <w:color w:val="808080"/>
                <w:sz w:val="16"/>
                <w:szCs w:val="20"/>
                <w:lang w:eastAsia="en-GB"/>
              </w:rPr>
              <w:t>-- ASN1STOP</w:t>
            </w:r>
          </w:p>
          <w:p w14:paraId="746BE523" w14:textId="77777777" w:rsidR="007F1EB3" w:rsidRPr="007F1EB3" w:rsidRDefault="007F1EB3" w:rsidP="007F1EB3">
            <w:pPr>
              <w:overflowPunct w:val="0"/>
              <w:autoSpaceDE w:val="0"/>
              <w:autoSpaceDN w:val="0"/>
              <w:adjustRightInd w:val="0"/>
              <w:spacing w:after="180"/>
              <w:textAlignment w:val="baseline"/>
              <w:rPr>
                <w:rFonts w:ascii="Times New Roman" w:eastAsia="Times New Roman" w:hAnsi="Times New Roman"/>
                <w:szCs w:val="20"/>
                <w:lang w:eastAsia="ja-JP"/>
              </w:rPr>
            </w:pPr>
          </w:p>
          <w:tbl>
            <w:tblPr>
              <w:tblStyle w:val="TableGrid"/>
              <w:tblW w:w="9508" w:type="dxa"/>
              <w:tblLook w:val="04A0" w:firstRow="1" w:lastRow="0" w:firstColumn="1" w:lastColumn="0" w:noHBand="0" w:noVBand="1"/>
            </w:tblPr>
            <w:tblGrid>
              <w:gridCol w:w="9508"/>
            </w:tblGrid>
            <w:tr w:rsidR="007F1EB3" w:rsidRPr="007F1EB3" w14:paraId="1136E2D9" w14:textId="77777777" w:rsidTr="007F1EB3">
              <w:trPr>
                <w:trHeight w:val="164"/>
              </w:trPr>
              <w:tc>
                <w:tcPr>
                  <w:tcW w:w="9508" w:type="dxa"/>
                </w:tcPr>
                <w:p w14:paraId="6A426C05" w14:textId="77777777" w:rsidR="007F1EB3" w:rsidRPr="007F1EB3" w:rsidRDefault="007F1EB3" w:rsidP="007F1EB3">
                  <w:pPr>
                    <w:keepNext/>
                    <w:keepLines/>
                    <w:overflowPunct w:val="0"/>
                    <w:autoSpaceDE w:val="0"/>
                    <w:autoSpaceDN w:val="0"/>
                    <w:adjustRightInd w:val="0"/>
                    <w:jc w:val="center"/>
                    <w:textAlignment w:val="baseline"/>
                    <w:rPr>
                      <w:rFonts w:ascii="Arial" w:eastAsia="Times New Roman" w:hAnsi="Arial"/>
                      <w:b/>
                      <w:sz w:val="18"/>
                      <w:szCs w:val="20"/>
                      <w:lang w:eastAsia="ja-JP"/>
                    </w:rPr>
                  </w:pPr>
                  <w:proofErr w:type="spellStart"/>
                  <w:r w:rsidRPr="007F1EB3">
                    <w:rPr>
                      <w:rFonts w:ascii="Arial" w:eastAsia="Times New Roman" w:hAnsi="Arial"/>
                      <w:b/>
                      <w:i/>
                      <w:sz w:val="18"/>
                      <w:szCs w:val="20"/>
                      <w:lang w:eastAsia="ja-JP"/>
                    </w:rPr>
                    <w:t>NonCellDefiningSSB</w:t>
                  </w:r>
                  <w:proofErr w:type="spellEnd"/>
                  <w:r w:rsidRPr="007F1EB3">
                    <w:rPr>
                      <w:rFonts w:ascii="Arial" w:eastAsia="Times New Roman" w:hAnsi="Arial"/>
                      <w:b/>
                      <w:iCs/>
                      <w:sz w:val="18"/>
                      <w:szCs w:val="20"/>
                      <w:lang w:eastAsia="ja-JP"/>
                    </w:rPr>
                    <w:t xml:space="preserve"> field descriptions</w:t>
                  </w:r>
                </w:p>
              </w:tc>
            </w:tr>
            <w:tr w:rsidR="007F1EB3" w:rsidRPr="007F1EB3" w14:paraId="4119CB92" w14:textId="77777777" w:rsidTr="007F1EB3">
              <w:trPr>
                <w:trHeight w:val="337"/>
              </w:trPr>
              <w:tc>
                <w:tcPr>
                  <w:tcW w:w="9508" w:type="dxa"/>
                </w:tcPr>
                <w:p w14:paraId="01A948F2" w14:textId="77777777" w:rsidR="007F1EB3" w:rsidRPr="007F1EB3" w:rsidRDefault="007F1EB3" w:rsidP="007F1EB3">
                  <w:pPr>
                    <w:keepNext/>
                    <w:keepLines/>
                    <w:overflowPunct w:val="0"/>
                    <w:autoSpaceDE w:val="0"/>
                    <w:autoSpaceDN w:val="0"/>
                    <w:adjustRightInd w:val="0"/>
                    <w:textAlignment w:val="baseline"/>
                    <w:rPr>
                      <w:rFonts w:ascii="Arial" w:eastAsia="Times New Roman" w:hAnsi="Arial"/>
                      <w:sz w:val="18"/>
                      <w:szCs w:val="20"/>
                      <w:lang w:eastAsia="ja-JP"/>
                    </w:rPr>
                  </w:pPr>
                  <w:proofErr w:type="spellStart"/>
                  <w:r w:rsidRPr="007F1EB3">
                    <w:rPr>
                      <w:rFonts w:ascii="Arial" w:eastAsia="Times New Roman" w:hAnsi="Arial"/>
                      <w:b/>
                      <w:i/>
                      <w:sz w:val="18"/>
                      <w:szCs w:val="20"/>
                      <w:lang w:eastAsia="ja-JP"/>
                    </w:rPr>
                    <w:t>absoluteFrequencySSB</w:t>
                  </w:r>
                  <w:proofErr w:type="spellEnd"/>
                </w:p>
                <w:p w14:paraId="56602289" w14:textId="77777777" w:rsidR="007F1EB3" w:rsidRPr="007F1EB3" w:rsidRDefault="007F1EB3" w:rsidP="007F1EB3">
                  <w:pPr>
                    <w:keepNext/>
                    <w:keepLines/>
                    <w:overflowPunct w:val="0"/>
                    <w:autoSpaceDE w:val="0"/>
                    <w:autoSpaceDN w:val="0"/>
                    <w:adjustRightInd w:val="0"/>
                    <w:textAlignment w:val="baseline"/>
                    <w:rPr>
                      <w:rFonts w:ascii="Arial" w:eastAsia="Times New Roman" w:hAnsi="Arial"/>
                      <w:sz w:val="18"/>
                      <w:szCs w:val="20"/>
                      <w:lang w:eastAsia="ja-JP"/>
                    </w:rPr>
                  </w:pPr>
                  <w:r w:rsidRPr="007F1EB3">
                    <w:rPr>
                      <w:rFonts w:ascii="Arial" w:eastAsia="Times New Roman" w:hAnsi="Arial"/>
                      <w:sz w:val="18"/>
                      <w:szCs w:val="20"/>
                      <w:lang w:eastAsia="ja-JP"/>
                    </w:rPr>
                    <w:t xml:space="preserve">Frequency of the NCD-SSB. The network configures this field so that the SSB is within the bandwidth of the BWP configured in </w:t>
                  </w:r>
                  <w:r w:rsidRPr="007F1EB3">
                    <w:rPr>
                      <w:rFonts w:ascii="Arial" w:eastAsia="Times New Roman" w:hAnsi="Arial"/>
                      <w:i/>
                      <w:iCs/>
                      <w:sz w:val="18"/>
                      <w:szCs w:val="20"/>
                      <w:lang w:eastAsia="ja-JP"/>
                    </w:rPr>
                    <w:t>BWP-</w:t>
                  </w:r>
                  <w:proofErr w:type="spellStart"/>
                  <w:r w:rsidRPr="007F1EB3">
                    <w:rPr>
                      <w:rFonts w:ascii="Arial" w:eastAsia="Times New Roman" w:hAnsi="Arial"/>
                      <w:i/>
                      <w:iCs/>
                      <w:sz w:val="18"/>
                      <w:szCs w:val="20"/>
                      <w:lang w:eastAsia="ja-JP"/>
                    </w:rPr>
                    <w:t>DownlinkCommon</w:t>
                  </w:r>
                  <w:proofErr w:type="spellEnd"/>
                  <w:r w:rsidRPr="007F1EB3">
                    <w:rPr>
                      <w:rFonts w:ascii="Arial" w:eastAsia="Times New Roman" w:hAnsi="Arial"/>
                      <w:sz w:val="18"/>
                      <w:szCs w:val="20"/>
                      <w:lang w:eastAsia="ja-JP"/>
                    </w:rPr>
                    <w:t>.</w:t>
                  </w:r>
                </w:p>
              </w:tc>
            </w:tr>
            <w:tr w:rsidR="007F1EB3" w:rsidRPr="007F1EB3" w14:paraId="4E67CA1B" w14:textId="77777777" w:rsidTr="007F1EB3">
              <w:trPr>
                <w:trHeight w:val="497"/>
              </w:trPr>
              <w:tc>
                <w:tcPr>
                  <w:tcW w:w="9508" w:type="dxa"/>
                </w:tcPr>
                <w:p w14:paraId="15A37144" w14:textId="77777777" w:rsidR="007F1EB3" w:rsidRPr="007F1EB3" w:rsidRDefault="007F1EB3" w:rsidP="007F1EB3">
                  <w:pPr>
                    <w:keepNext/>
                    <w:keepLines/>
                    <w:overflowPunct w:val="0"/>
                    <w:autoSpaceDE w:val="0"/>
                    <w:autoSpaceDN w:val="0"/>
                    <w:adjustRightInd w:val="0"/>
                    <w:textAlignment w:val="baseline"/>
                    <w:rPr>
                      <w:rFonts w:ascii="Arial" w:eastAsia="Times New Roman" w:hAnsi="Arial"/>
                      <w:sz w:val="18"/>
                      <w:szCs w:val="20"/>
                      <w:lang w:eastAsia="ja-JP"/>
                    </w:rPr>
                  </w:pPr>
                  <w:proofErr w:type="spellStart"/>
                  <w:r w:rsidRPr="007F1EB3">
                    <w:rPr>
                      <w:rFonts w:ascii="Arial" w:eastAsia="Times New Roman" w:hAnsi="Arial"/>
                      <w:b/>
                      <w:i/>
                      <w:sz w:val="18"/>
                      <w:szCs w:val="20"/>
                      <w:lang w:eastAsia="ja-JP"/>
                    </w:rPr>
                    <w:t>ssb</w:t>
                  </w:r>
                  <w:proofErr w:type="spellEnd"/>
                  <w:r w:rsidRPr="007F1EB3">
                    <w:rPr>
                      <w:rFonts w:ascii="Arial" w:eastAsia="Times New Roman" w:hAnsi="Arial"/>
                      <w:b/>
                      <w:i/>
                      <w:sz w:val="18"/>
                      <w:szCs w:val="20"/>
                      <w:lang w:eastAsia="ja-JP"/>
                    </w:rPr>
                    <w:t>-Periodicity</w:t>
                  </w:r>
                </w:p>
                <w:p w14:paraId="3A3CED49" w14:textId="77777777" w:rsidR="007F1EB3" w:rsidRPr="007F1EB3" w:rsidRDefault="007F1EB3" w:rsidP="007F1EB3">
                  <w:pPr>
                    <w:keepNext/>
                    <w:keepLines/>
                    <w:overflowPunct w:val="0"/>
                    <w:autoSpaceDE w:val="0"/>
                    <w:autoSpaceDN w:val="0"/>
                    <w:adjustRightInd w:val="0"/>
                    <w:textAlignment w:val="baseline"/>
                    <w:rPr>
                      <w:rFonts w:ascii="Arial" w:eastAsia="Times New Roman" w:hAnsi="Arial"/>
                      <w:sz w:val="18"/>
                      <w:szCs w:val="20"/>
                      <w:lang w:eastAsia="ja-JP"/>
                    </w:rPr>
                  </w:pPr>
                  <w:r w:rsidRPr="007F1EB3">
                    <w:rPr>
                      <w:rFonts w:ascii="Arial" w:eastAsia="Times New Roman" w:hAnsi="Arial"/>
                      <w:sz w:val="18"/>
                      <w:szCs w:val="20"/>
                      <w:lang w:eastAsia="ja-JP"/>
                    </w:rPr>
                    <w:t>The periodicity of this NCD-SSB. The network configures only periodicities that are larger than the periodicity of serving cell's CD-SSB. If the field is absent, the UE applies the SSB periodicity of the CD-SSB (</w:t>
                  </w:r>
                  <w:proofErr w:type="spellStart"/>
                  <w:r w:rsidRPr="007F1EB3">
                    <w:rPr>
                      <w:rFonts w:ascii="Arial" w:eastAsia="Times New Roman" w:hAnsi="Arial"/>
                      <w:i/>
                      <w:iCs/>
                      <w:sz w:val="18"/>
                      <w:szCs w:val="20"/>
                      <w:lang w:eastAsia="ja-JP"/>
                    </w:rPr>
                    <w:t>ssb-periodicityServingCell</w:t>
                  </w:r>
                  <w:proofErr w:type="spellEnd"/>
                  <w:r w:rsidRPr="007F1EB3">
                    <w:rPr>
                      <w:rFonts w:ascii="Arial" w:eastAsia="Times New Roman" w:hAnsi="Arial"/>
                      <w:sz w:val="18"/>
                      <w:szCs w:val="20"/>
                      <w:lang w:eastAsia="ja-JP"/>
                    </w:rPr>
                    <w:t xml:space="preserve"> configured in </w:t>
                  </w:r>
                  <w:proofErr w:type="spellStart"/>
                  <w:r w:rsidRPr="007F1EB3">
                    <w:rPr>
                      <w:rFonts w:ascii="Arial" w:eastAsia="Times New Roman" w:hAnsi="Arial"/>
                      <w:i/>
                      <w:iCs/>
                      <w:sz w:val="18"/>
                      <w:szCs w:val="20"/>
                      <w:lang w:eastAsia="ja-JP"/>
                    </w:rPr>
                    <w:t>ServingCellConfigCommon</w:t>
                  </w:r>
                  <w:proofErr w:type="spellEnd"/>
                  <w:r w:rsidRPr="007F1EB3">
                    <w:rPr>
                      <w:rFonts w:ascii="Arial" w:eastAsia="Times New Roman" w:hAnsi="Arial"/>
                      <w:iCs/>
                      <w:sz w:val="18"/>
                      <w:szCs w:val="20"/>
                      <w:lang w:eastAsia="ja-JP"/>
                    </w:rPr>
                    <w:t xml:space="preserve"> or </w:t>
                  </w:r>
                  <w:proofErr w:type="spellStart"/>
                  <w:r w:rsidRPr="007F1EB3">
                    <w:rPr>
                      <w:rFonts w:ascii="Arial" w:eastAsia="Times New Roman" w:hAnsi="Arial"/>
                      <w:i/>
                      <w:iCs/>
                      <w:sz w:val="18"/>
                      <w:szCs w:val="20"/>
                      <w:lang w:eastAsia="ja-JP"/>
                    </w:rPr>
                    <w:t>ServingCellConfigCommonSIB</w:t>
                  </w:r>
                  <w:proofErr w:type="spellEnd"/>
                  <w:r w:rsidRPr="007F1EB3">
                    <w:rPr>
                      <w:rFonts w:ascii="Arial" w:eastAsia="Times New Roman" w:hAnsi="Arial"/>
                      <w:sz w:val="18"/>
                      <w:szCs w:val="20"/>
                      <w:lang w:eastAsia="ja-JP"/>
                    </w:rPr>
                    <w:t>).</w:t>
                  </w:r>
                </w:p>
              </w:tc>
            </w:tr>
            <w:tr w:rsidR="007F1EB3" w:rsidRPr="007F1EB3" w14:paraId="6532F810" w14:textId="77777777" w:rsidTr="007F1EB3">
              <w:trPr>
                <w:trHeight w:val="994"/>
              </w:trPr>
              <w:tc>
                <w:tcPr>
                  <w:tcW w:w="9508" w:type="dxa"/>
                </w:tcPr>
                <w:p w14:paraId="7EC15DAC" w14:textId="77777777" w:rsidR="007F1EB3" w:rsidRPr="007F1EB3" w:rsidRDefault="007F1EB3" w:rsidP="007F1EB3">
                  <w:pPr>
                    <w:keepNext/>
                    <w:keepLines/>
                    <w:overflowPunct w:val="0"/>
                    <w:autoSpaceDE w:val="0"/>
                    <w:autoSpaceDN w:val="0"/>
                    <w:adjustRightInd w:val="0"/>
                    <w:textAlignment w:val="baseline"/>
                    <w:rPr>
                      <w:rFonts w:ascii="Arial" w:eastAsia="Times New Roman" w:hAnsi="Arial"/>
                      <w:b/>
                      <w:i/>
                      <w:sz w:val="18"/>
                      <w:szCs w:val="20"/>
                      <w:lang w:eastAsia="ja-JP"/>
                    </w:rPr>
                  </w:pPr>
                  <w:proofErr w:type="spellStart"/>
                  <w:r w:rsidRPr="007F1EB3">
                    <w:rPr>
                      <w:rFonts w:ascii="Arial" w:eastAsia="Times New Roman" w:hAnsi="Arial"/>
                      <w:b/>
                      <w:i/>
                      <w:sz w:val="18"/>
                      <w:szCs w:val="20"/>
                      <w:lang w:eastAsia="ja-JP"/>
                    </w:rPr>
                    <w:t>ssb-TimeOffset</w:t>
                  </w:r>
                  <w:proofErr w:type="spellEnd"/>
                </w:p>
                <w:p w14:paraId="5B3396F4" w14:textId="77777777" w:rsidR="007F1EB3" w:rsidRPr="007F1EB3" w:rsidRDefault="007F1EB3" w:rsidP="007F1EB3">
                  <w:pPr>
                    <w:keepNext/>
                    <w:keepLines/>
                    <w:overflowPunct w:val="0"/>
                    <w:autoSpaceDE w:val="0"/>
                    <w:autoSpaceDN w:val="0"/>
                    <w:adjustRightInd w:val="0"/>
                    <w:textAlignment w:val="baseline"/>
                    <w:rPr>
                      <w:rFonts w:ascii="Arial" w:eastAsia="Times New Roman" w:hAnsi="Arial"/>
                      <w:b/>
                      <w:i/>
                      <w:sz w:val="18"/>
                      <w:szCs w:val="20"/>
                      <w:lang w:eastAsia="ja-JP"/>
                    </w:rPr>
                  </w:pPr>
                  <w:r w:rsidRPr="007F1EB3">
                    <w:rPr>
                      <w:rFonts w:ascii="Arial" w:eastAsia="Times New Roman" w:hAnsi="Arial" w:cs="Arial"/>
                      <w:sz w:val="18"/>
                      <w:szCs w:val="18"/>
                      <w:lang w:eastAsia="ja-JP"/>
                    </w:rPr>
                    <w:t xml:space="preserve">The time offset between CD-SSB of the serving cell and this NCD-SSB. Value </w:t>
                  </w:r>
                  <w:r w:rsidRPr="007F1EB3">
                    <w:rPr>
                      <w:rFonts w:ascii="Arial" w:eastAsia="Times New Roman" w:hAnsi="Arial" w:cs="Arial"/>
                      <w:i/>
                      <w:iCs/>
                      <w:sz w:val="18"/>
                      <w:szCs w:val="18"/>
                      <w:lang w:eastAsia="ja-JP"/>
                    </w:rPr>
                    <w:t>ms5</w:t>
                  </w:r>
                  <w:r w:rsidRPr="007F1EB3">
                    <w:rPr>
                      <w:rFonts w:ascii="Arial" w:eastAsia="Times New Roman" w:hAnsi="Arial" w:cs="Arial"/>
                      <w:sz w:val="18"/>
                      <w:szCs w:val="18"/>
                      <w:lang w:eastAsia="ja-JP"/>
                    </w:rPr>
                    <w:t xml:space="preserve"> means the first burst of NCD-SSB is transmitted 5ms later than the first burst of CD-SSB transmitted after the first symbol of SFN=0 of the serving cell, value </w:t>
                  </w:r>
                  <w:r w:rsidRPr="007F1EB3">
                    <w:rPr>
                      <w:rFonts w:ascii="Arial" w:eastAsia="Times New Roman" w:hAnsi="Arial" w:cs="Arial"/>
                      <w:i/>
                      <w:iCs/>
                      <w:sz w:val="18"/>
                      <w:szCs w:val="18"/>
                      <w:lang w:eastAsia="ja-JP"/>
                    </w:rPr>
                    <w:t>ms10</w:t>
                  </w:r>
                  <w:r w:rsidRPr="007F1EB3">
                    <w:rPr>
                      <w:rFonts w:ascii="Arial" w:eastAsia="Times New Roman" w:hAnsi="Arial" w:cs="Arial"/>
                      <w:sz w:val="18"/>
                      <w:szCs w:val="18"/>
                      <w:lang w:eastAsia="ja-JP"/>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RedCap UEs in TDD cells, the network configures this time offset to be an integer multiple of the periodicity of the serving cell's CD-SSB.</w:t>
                  </w:r>
                </w:p>
              </w:tc>
            </w:tr>
          </w:tbl>
          <w:p w14:paraId="584170D7" w14:textId="07EDB2FA" w:rsidR="007F1EB3" w:rsidRDefault="00C322D5" w:rsidP="00906868">
            <w:pPr>
              <w:spacing w:after="120"/>
              <w:jc w:val="both"/>
              <w:rPr>
                <w:rFonts w:ascii="Arial" w:eastAsia="Malgun Gothic" w:hAnsi="Arial" w:cs="Arial"/>
              </w:rPr>
            </w:pPr>
            <w:r>
              <w:rPr>
                <w:rFonts w:ascii="Arial" w:eastAsia="Malgun Gothic" w:hAnsi="Arial" w:cs="Arial"/>
              </w:rPr>
              <w:t xml:space="preserve"> </w:t>
            </w:r>
          </w:p>
        </w:tc>
      </w:tr>
    </w:tbl>
    <w:p w14:paraId="24279B61" w14:textId="77777777" w:rsidR="00CB5FD4" w:rsidRDefault="00CB5FD4" w:rsidP="00906868">
      <w:pPr>
        <w:spacing w:after="120"/>
        <w:jc w:val="both"/>
        <w:rPr>
          <w:rFonts w:ascii="Arial" w:eastAsia="Malgun Gothic" w:hAnsi="Arial" w:cs="Arial"/>
        </w:rPr>
      </w:pPr>
    </w:p>
    <w:p w14:paraId="6AF99C57" w14:textId="735773D2" w:rsidR="00AA775D" w:rsidRPr="00AA775D" w:rsidRDefault="00AA775D" w:rsidP="00906868">
      <w:pPr>
        <w:spacing w:after="120"/>
        <w:jc w:val="both"/>
        <w:rPr>
          <w:rFonts w:ascii="Arial" w:eastAsia="Malgun Gothic" w:hAnsi="Arial" w:cs="Arial"/>
        </w:rPr>
      </w:pPr>
      <w:r>
        <w:rPr>
          <w:rFonts w:ascii="Arial" w:eastAsia="Malgun Gothic" w:hAnsi="Arial" w:cs="Arial"/>
        </w:rPr>
        <w:t xml:space="preserve">Furthermore, the field description for </w:t>
      </w:r>
      <w:proofErr w:type="spellStart"/>
      <w:r w:rsidRPr="000B5E79">
        <w:rPr>
          <w:rFonts w:ascii="Arial" w:eastAsia="Malgun Gothic" w:hAnsi="Arial" w:cs="Arial"/>
          <w:i/>
          <w:iCs/>
        </w:rPr>
        <w:t>NonCellDefiningSSB</w:t>
      </w:r>
      <w:proofErr w:type="spellEnd"/>
      <w:r>
        <w:rPr>
          <w:rFonts w:ascii="Arial" w:eastAsia="Malgun Gothic" w:hAnsi="Arial" w:cs="Arial"/>
        </w:rPr>
        <w:t xml:space="preserve"> in </w:t>
      </w:r>
      <w:r w:rsidR="00F265E6">
        <w:rPr>
          <w:rFonts w:ascii="Arial" w:eastAsia="Malgun Gothic" w:hAnsi="Arial" w:cs="Arial"/>
        </w:rPr>
        <w:t xml:space="preserve">the IE </w:t>
      </w:r>
      <w:r w:rsidR="00F265E6" w:rsidRPr="00662EBE">
        <w:rPr>
          <w:rFonts w:ascii="Arial" w:eastAsia="Malgun Gothic" w:hAnsi="Arial" w:cs="Arial"/>
          <w:i/>
          <w:iCs/>
        </w:rPr>
        <w:t>BWP-</w:t>
      </w:r>
      <w:proofErr w:type="spellStart"/>
      <w:r w:rsidR="00F265E6" w:rsidRPr="00662EBE">
        <w:rPr>
          <w:rFonts w:ascii="Arial" w:eastAsia="Malgun Gothic" w:hAnsi="Arial" w:cs="Arial"/>
          <w:i/>
          <w:iCs/>
        </w:rPr>
        <w:t>DownlinkDedicated</w:t>
      </w:r>
      <w:proofErr w:type="spellEnd"/>
      <w:r w:rsidR="00F265E6">
        <w:rPr>
          <w:rFonts w:ascii="Arial" w:eastAsia="Malgun Gothic" w:hAnsi="Arial" w:cs="Arial"/>
        </w:rPr>
        <w:t xml:space="preserve"> is as follows</w:t>
      </w:r>
      <w:r w:rsidR="008A4970">
        <w:rPr>
          <w:rFonts w:ascii="Arial" w:eastAsia="Malgun Gothic" w:hAnsi="Arial" w:cs="Arial"/>
        </w:rPr>
        <w:t xml:space="preserve"> [3]</w:t>
      </w:r>
      <w:r w:rsidR="00F265E6">
        <w:rPr>
          <w:rFonts w:ascii="Arial" w:eastAsia="Malgun Gothic" w:hAnsi="Arial" w:cs="Arial"/>
        </w:rPr>
        <w:t xml:space="preserve">: </w:t>
      </w:r>
    </w:p>
    <w:tbl>
      <w:tblPr>
        <w:tblStyle w:val="TableGrid"/>
        <w:tblW w:w="0" w:type="auto"/>
        <w:tblInd w:w="-5" w:type="dxa"/>
        <w:tblLook w:val="04A0" w:firstRow="1" w:lastRow="0" w:firstColumn="1" w:lastColumn="0" w:noHBand="0" w:noVBand="1"/>
      </w:tblPr>
      <w:tblGrid>
        <w:gridCol w:w="9636"/>
      </w:tblGrid>
      <w:tr w:rsidR="00CB5FD4" w14:paraId="2A0D2380" w14:textId="77777777" w:rsidTr="00F54BB9">
        <w:tc>
          <w:tcPr>
            <w:tcW w:w="9636" w:type="dxa"/>
          </w:tcPr>
          <w:p w14:paraId="5ADF48C8" w14:textId="77777777" w:rsidR="007A2547" w:rsidRPr="007A2547" w:rsidRDefault="007A2547" w:rsidP="007A2547">
            <w:pPr>
              <w:keepNext/>
              <w:keepLines/>
              <w:overflowPunct w:val="0"/>
              <w:autoSpaceDE w:val="0"/>
              <w:autoSpaceDN w:val="0"/>
              <w:adjustRightInd w:val="0"/>
              <w:textAlignment w:val="baseline"/>
              <w:rPr>
                <w:rFonts w:ascii="Arial" w:eastAsia="Times New Roman" w:hAnsi="Arial"/>
                <w:sz w:val="18"/>
                <w:szCs w:val="22"/>
                <w:lang w:eastAsia="sv-SE"/>
              </w:rPr>
            </w:pPr>
            <w:proofErr w:type="spellStart"/>
            <w:r w:rsidRPr="007A2547">
              <w:rPr>
                <w:rFonts w:ascii="Arial" w:eastAsia="Times New Roman" w:hAnsi="Arial"/>
                <w:b/>
                <w:i/>
                <w:sz w:val="18"/>
                <w:szCs w:val="22"/>
                <w:lang w:eastAsia="sv-SE"/>
              </w:rPr>
              <w:lastRenderedPageBreak/>
              <w:t>nonCellDefiningSSB</w:t>
            </w:r>
            <w:proofErr w:type="spellEnd"/>
          </w:p>
          <w:p w14:paraId="42F8062F" w14:textId="77777777" w:rsidR="007A2547" w:rsidRPr="007A2547" w:rsidRDefault="007A2547" w:rsidP="007A2547">
            <w:pPr>
              <w:keepNext/>
              <w:keepLines/>
              <w:overflowPunct w:val="0"/>
              <w:autoSpaceDE w:val="0"/>
              <w:autoSpaceDN w:val="0"/>
              <w:adjustRightInd w:val="0"/>
              <w:textAlignment w:val="baseline"/>
              <w:rPr>
                <w:rFonts w:ascii="Arial" w:eastAsia="Times New Roman" w:hAnsi="Arial" w:cs="Arial"/>
                <w:sz w:val="18"/>
                <w:szCs w:val="22"/>
                <w:lang w:eastAsia="sv-SE"/>
              </w:rPr>
            </w:pPr>
            <w:r w:rsidRPr="007A2547">
              <w:rPr>
                <w:rFonts w:ascii="Arial" w:eastAsia="Times New Roman" w:hAnsi="Arial" w:cs="Arial"/>
                <w:sz w:val="18"/>
                <w:szCs w:val="22"/>
                <w:lang w:eastAsia="sv-SE"/>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sidRPr="007A2547">
              <w:rPr>
                <w:rFonts w:ascii="Arial" w:eastAsia="Times New Roman" w:hAnsi="Arial" w:cs="Arial"/>
                <w:i/>
                <w:iCs/>
                <w:sz w:val="18"/>
                <w:szCs w:val="22"/>
                <w:lang w:eastAsia="sv-SE"/>
              </w:rPr>
              <w:t>QCL-Info</w:t>
            </w:r>
            <w:r w:rsidRPr="007A2547">
              <w:rPr>
                <w:rFonts w:ascii="Arial" w:eastAsia="Times New Roman" w:hAnsi="Arial" w:cs="Arial"/>
                <w:sz w:val="18"/>
                <w:szCs w:val="22"/>
                <w:lang w:eastAsia="sv-SE"/>
              </w:rPr>
              <w:t xml:space="preserve"> IE; the "</w:t>
            </w:r>
            <w:proofErr w:type="spellStart"/>
            <w:r w:rsidRPr="007A2547">
              <w:rPr>
                <w:rFonts w:ascii="Arial" w:eastAsia="Times New Roman" w:hAnsi="Arial" w:cs="Arial"/>
                <w:sz w:val="18"/>
                <w:szCs w:val="22"/>
                <w:lang w:eastAsia="sv-SE"/>
              </w:rPr>
              <w:t>ssb</w:t>
            </w:r>
            <w:proofErr w:type="spellEnd"/>
            <w:r w:rsidRPr="007A2547">
              <w:rPr>
                <w:rFonts w:ascii="Arial" w:eastAsia="Times New Roman" w:hAnsi="Arial" w:cs="Arial"/>
                <w:sz w:val="18"/>
                <w:szCs w:val="22"/>
                <w:lang w:eastAsia="sv-SE"/>
              </w:rPr>
              <w:t xml:space="preserve">-Index" configured in the </w:t>
            </w:r>
            <w:proofErr w:type="spellStart"/>
            <w:r w:rsidRPr="007A2547">
              <w:rPr>
                <w:rFonts w:ascii="Arial" w:eastAsia="Times New Roman" w:hAnsi="Arial" w:cs="Arial"/>
                <w:i/>
                <w:iCs/>
                <w:sz w:val="18"/>
                <w:szCs w:val="22"/>
                <w:lang w:eastAsia="sv-SE"/>
              </w:rPr>
              <w:t>RadioLinkMonitoringRS</w:t>
            </w:r>
            <w:proofErr w:type="spellEnd"/>
            <w:r w:rsidRPr="007A2547">
              <w:rPr>
                <w:rFonts w:ascii="Arial" w:eastAsia="Times New Roman" w:hAnsi="Arial" w:cs="Arial"/>
                <w:sz w:val="18"/>
                <w:szCs w:val="22"/>
                <w:lang w:eastAsia="sv-SE"/>
              </w:rPr>
              <w:t xml:space="preserve">; </w:t>
            </w:r>
            <w:r w:rsidRPr="007A2547">
              <w:rPr>
                <w:rFonts w:ascii="Arial" w:eastAsia="Times New Roman" w:hAnsi="Arial" w:cs="Arial"/>
                <w:i/>
                <w:iCs/>
                <w:sz w:val="18"/>
                <w:szCs w:val="22"/>
                <w:lang w:eastAsia="sv-SE"/>
              </w:rPr>
              <w:t>CFRA-SSB-Resource</w:t>
            </w:r>
            <w:r w:rsidRPr="007A2547">
              <w:rPr>
                <w:rFonts w:ascii="Arial" w:eastAsia="Times New Roman" w:hAnsi="Arial" w:cs="Arial"/>
                <w:sz w:val="18"/>
                <w:szCs w:val="22"/>
                <w:lang w:eastAsia="sv-SE"/>
              </w:rPr>
              <w:t xml:space="preserve">; </w:t>
            </w:r>
            <w:r w:rsidRPr="007A2547">
              <w:rPr>
                <w:rFonts w:ascii="Arial" w:eastAsia="Times New Roman" w:hAnsi="Arial" w:cs="Arial"/>
                <w:i/>
                <w:iCs/>
                <w:sz w:val="18"/>
                <w:szCs w:val="22"/>
                <w:lang w:eastAsia="sv-SE"/>
              </w:rPr>
              <w:t>PRACH-</w:t>
            </w:r>
            <w:proofErr w:type="spellStart"/>
            <w:r w:rsidRPr="007A2547">
              <w:rPr>
                <w:rFonts w:ascii="Arial" w:eastAsia="Times New Roman" w:hAnsi="Arial" w:cs="Arial"/>
                <w:i/>
                <w:iCs/>
                <w:sz w:val="18"/>
                <w:szCs w:val="22"/>
                <w:lang w:eastAsia="sv-SE"/>
              </w:rPr>
              <w:t>ResourceDedicatedBFR</w:t>
            </w:r>
            <w:proofErr w:type="spellEnd"/>
            <w:r w:rsidRPr="007A2547">
              <w:rPr>
                <w:rFonts w:ascii="Arial" w:eastAsia="Times New Roman" w:hAnsi="Arial" w:cs="Arial"/>
                <w:sz w:val="18"/>
                <w:szCs w:val="22"/>
                <w:lang w:eastAsia="sv-SE"/>
              </w:rPr>
              <w:t>) refer implicitly to this NCD-SSB.</w:t>
            </w:r>
          </w:p>
          <w:p w14:paraId="303CDD93" w14:textId="401217A2" w:rsidR="00CB5FD4" w:rsidRDefault="007A2547" w:rsidP="007A2547">
            <w:pPr>
              <w:spacing w:after="120"/>
              <w:jc w:val="both"/>
              <w:rPr>
                <w:rFonts w:ascii="Arial" w:eastAsia="Malgun Gothic" w:hAnsi="Arial" w:cs="Arial"/>
              </w:rPr>
            </w:pPr>
            <w:r w:rsidRPr="00662EBE">
              <w:rPr>
                <w:rFonts w:ascii="Arial" w:eastAsia="Times New Roman" w:hAnsi="Arial" w:cs="Arial"/>
                <w:sz w:val="18"/>
                <w:szCs w:val="22"/>
                <w:lang w:eastAsia="sv-SE"/>
              </w:rPr>
              <w:t xml:space="preserve">The NCD-SSB has the same values for the properties (e.g., </w:t>
            </w:r>
            <w:proofErr w:type="spellStart"/>
            <w:r w:rsidRPr="00662EBE">
              <w:rPr>
                <w:rFonts w:ascii="Arial" w:eastAsia="Times New Roman" w:hAnsi="Arial" w:cs="Arial"/>
                <w:i/>
                <w:iCs/>
                <w:sz w:val="18"/>
                <w:szCs w:val="22"/>
                <w:lang w:eastAsia="sv-SE"/>
              </w:rPr>
              <w:t>ssb-PositionsInBurst</w:t>
            </w:r>
            <w:proofErr w:type="spellEnd"/>
            <w:r w:rsidRPr="00662EBE">
              <w:rPr>
                <w:rFonts w:ascii="Arial" w:eastAsia="Times New Roman" w:hAnsi="Arial" w:cs="Arial"/>
                <w:sz w:val="18"/>
                <w:szCs w:val="22"/>
                <w:lang w:eastAsia="sv-SE"/>
              </w:rPr>
              <w:t xml:space="preserve">, </w:t>
            </w:r>
            <w:r w:rsidRPr="00662EBE">
              <w:rPr>
                <w:rFonts w:ascii="Arial" w:eastAsia="Times New Roman" w:hAnsi="Arial" w:cs="Arial"/>
                <w:i/>
                <w:iCs/>
                <w:sz w:val="18"/>
                <w:szCs w:val="22"/>
                <w:lang w:eastAsia="sv-SE"/>
              </w:rPr>
              <w:t xml:space="preserve">PCI, </w:t>
            </w:r>
            <w:proofErr w:type="spellStart"/>
            <w:r w:rsidRPr="00662EBE">
              <w:rPr>
                <w:rFonts w:ascii="Arial" w:eastAsia="Times New Roman" w:hAnsi="Arial" w:cs="Arial"/>
                <w:i/>
                <w:iCs/>
                <w:sz w:val="18"/>
                <w:szCs w:val="22"/>
                <w:lang w:eastAsia="sv-SE"/>
              </w:rPr>
              <w:t>ssb</w:t>
            </w:r>
            <w:proofErr w:type="spellEnd"/>
            <w:r w:rsidRPr="00662EBE">
              <w:rPr>
                <w:rFonts w:ascii="Arial" w:eastAsia="Times New Roman" w:hAnsi="Arial" w:cs="Arial"/>
                <w:i/>
                <w:iCs/>
                <w:sz w:val="18"/>
                <w:szCs w:val="22"/>
                <w:lang w:eastAsia="sv-SE"/>
              </w:rPr>
              <w:t>-PBCH-</w:t>
            </w:r>
            <w:proofErr w:type="spellStart"/>
            <w:r w:rsidRPr="00662EBE">
              <w:rPr>
                <w:rFonts w:ascii="Arial" w:eastAsia="Times New Roman" w:hAnsi="Arial" w:cs="Arial"/>
                <w:i/>
                <w:iCs/>
                <w:sz w:val="18"/>
                <w:szCs w:val="22"/>
                <w:lang w:eastAsia="sv-SE"/>
              </w:rPr>
              <w:t>BlockPower</w:t>
            </w:r>
            <w:proofErr w:type="spellEnd"/>
            <w:r w:rsidRPr="00662EBE">
              <w:rPr>
                <w:rFonts w:ascii="Arial" w:eastAsia="Times New Roman" w:hAnsi="Arial" w:cs="Arial"/>
                <w:sz w:val="18"/>
                <w:szCs w:val="22"/>
                <w:lang w:eastAsia="sv-SE"/>
              </w:rPr>
              <w:t xml:space="preserve">) of the corresponding CD-SSB apart from the values of the properties configured in the </w:t>
            </w:r>
            <w:r w:rsidRPr="00662EBE">
              <w:rPr>
                <w:rFonts w:ascii="Arial" w:eastAsia="Times New Roman" w:hAnsi="Arial" w:cs="Arial"/>
                <w:i/>
                <w:iCs/>
                <w:sz w:val="18"/>
                <w:szCs w:val="22"/>
                <w:lang w:eastAsia="sv-SE"/>
              </w:rPr>
              <w:t>NonCellDefiningSSB-r17 IE</w:t>
            </w:r>
            <w:r w:rsidRPr="00662EBE">
              <w:rPr>
                <w:rFonts w:ascii="Arial" w:eastAsia="Times New Roman" w:hAnsi="Arial" w:cs="Arial"/>
                <w:szCs w:val="20"/>
                <w:lang w:eastAsia="ja-JP"/>
              </w:rPr>
              <w:t>.</w:t>
            </w:r>
          </w:p>
        </w:tc>
      </w:tr>
    </w:tbl>
    <w:p w14:paraId="3E02C15E" w14:textId="77777777" w:rsidR="000B5E79" w:rsidRDefault="000B5E79" w:rsidP="00906868">
      <w:pPr>
        <w:spacing w:after="120"/>
        <w:jc w:val="both"/>
        <w:rPr>
          <w:rFonts w:ascii="Arial" w:eastAsia="Malgun Gothic" w:hAnsi="Arial" w:cs="Arial"/>
        </w:rPr>
      </w:pPr>
    </w:p>
    <w:p w14:paraId="1BF49A43" w14:textId="37E3A75A" w:rsidR="00836E8B" w:rsidRPr="00836E8B" w:rsidRDefault="000B5E79" w:rsidP="00FB0011">
      <w:pPr>
        <w:spacing w:after="120"/>
        <w:jc w:val="both"/>
        <w:rPr>
          <w:rFonts w:ascii="Arial" w:eastAsia="Malgun Gothic" w:hAnsi="Arial" w:cs="Arial"/>
        </w:rPr>
      </w:pPr>
      <w:r>
        <w:rPr>
          <w:rFonts w:ascii="Arial" w:eastAsia="Malgun Gothic" w:hAnsi="Arial" w:cs="Arial"/>
        </w:rPr>
        <w:t xml:space="preserve">In essence, there is inconsistency between TS 38.211 and TS 38.213 regarding the antenna port used for transmission of NCD-SSB. In our view, it makes more sense to </w:t>
      </w:r>
      <w:r w:rsidR="005A502E">
        <w:rPr>
          <w:rFonts w:ascii="Arial" w:eastAsia="Malgun Gothic" w:hAnsi="Arial" w:cs="Arial"/>
        </w:rPr>
        <w:t>use different antenna ports for the transmission of</w:t>
      </w:r>
      <w:r>
        <w:rPr>
          <w:rFonts w:ascii="Arial" w:eastAsia="Malgun Gothic" w:hAnsi="Arial" w:cs="Arial"/>
        </w:rPr>
        <w:t xml:space="preserve"> NCD-SSB and CD-SSB (as implied in TS 38.213) as they are like</w:t>
      </w:r>
      <w:r w:rsidR="005A502E">
        <w:rPr>
          <w:rFonts w:ascii="Arial" w:eastAsia="Malgun Gothic" w:hAnsi="Arial" w:cs="Arial"/>
        </w:rPr>
        <w:t>l</w:t>
      </w:r>
      <w:r>
        <w:rPr>
          <w:rFonts w:ascii="Arial" w:eastAsia="Malgun Gothic" w:hAnsi="Arial" w:cs="Arial"/>
        </w:rPr>
        <w:t xml:space="preserve">y to be transmitted </w:t>
      </w:r>
      <w:r w:rsidR="00637747">
        <w:rPr>
          <w:rFonts w:ascii="Arial" w:eastAsia="Malgun Gothic" w:hAnsi="Arial" w:cs="Arial"/>
        </w:rPr>
        <w:t>from</w:t>
      </w:r>
      <w:r w:rsidR="00665A6B">
        <w:rPr>
          <w:rFonts w:ascii="Arial" w:eastAsia="Malgun Gothic" w:hAnsi="Arial" w:cs="Arial"/>
        </w:rPr>
        <w:t xml:space="preserve"> different frequency locations</w:t>
      </w:r>
      <w:r>
        <w:rPr>
          <w:rFonts w:ascii="Arial" w:eastAsia="Malgun Gothic" w:hAnsi="Arial" w:cs="Arial"/>
        </w:rPr>
        <w:t>.</w:t>
      </w:r>
    </w:p>
    <w:p w14:paraId="11CECA0B" w14:textId="03001EAD" w:rsidR="00836E8B" w:rsidRPr="00836E8B" w:rsidRDefault="00836E8B" w:rsidP="00836E8B">
      <w:pPr>
        <w:keepNext/>
        <w:keepLines/>
        <w:pBdr>
          <w:top w:val="single" w:sz="12" w:space="3" w:color="000000"/>
        </w:pBdr>
        <w:spacing w:before="240" w:after="180" w:line="259" w:lineRule="auto"/>
        <w:ind w:left="1134" w:hanging="1134"/>
        <w:jc w:val="both"/>
        <w:outlineLvl w:val="0"/>
        <w:rPr>
          <w:rFonts w:ascii="Arial" w:hAnsi="Arial"/>
          <w:sz w:val="36"/>
          <w:szCs w:val="20"/>
          <w:lang w:val="en-US"/>
        </w:rPr>
      </w:pPr>
      <w:r w:rsidRPr="00836E8B">
        <w:rPr>
          <w:rFonts w:ascii="Arial" w:hAnsi="Arial"/>
          <w:sz w:val="36"/>
          <w:szCs w:val="20"/>
          <w:lang w:val="en-US"/>
        </w:rPr>
        <w:t>Proposal</w:t>
      </w:r>
    </w:p>
    <w:p w14:paraId="4529C955" w14:textId="0514FADF" w:rsidR="00836E8B" w:rsidRDefault="00836E8B" w:rsidP="00836E8B">
      <w:pPr>
        <w:tabs>
          <w:tab w:val="left" w:pos="5335"/>
        </w:tabs>
        <w:spacing w:after="180" w:line="259" w:lineRule="auto"/>
        <w:jc w:val="both"/>
        <w:rPr>
          <w:rFonts w:ascii="Arial" w:hAnsi="Arial" w:cs="Arial"/>
          <w:szCs w:val="20"/>
          <w:lang w:val="en-US"/>
        </w:rPr>
      </w:pPr>
      <w:r w:rsidRPr="00836E8B">
        <w:rPr>
          <w:rFonts w:ascii="Arial" w:hAnsi="Arial" w:cs="Arial"/>
          <w:szCs w:val="20"/>
          <w:lang w:val="en-US"/>
        </w:rPr>
        <w:t>Based on the discussion above, we have the following proposal:</w:t>
      </w:r>
      <w:r w:rsidR="00E700F1">
        <w:rPr>
          <w:rFonts w:ascii="Arial" w:hAnsi="Arial" w:cs="Arial"/>
          <w:szCs w:val="20"/>
          <w:lang w:val="en-US"/>
        </w:rPr>
        <w:t xml:space="preserve"> </w:t>
      </w:r>
    </w:p>
    <w:p w14:paraId="31148C3E" w14:textId="71B3560E" w:rsidR="00836E8B" w:rsidRPr="005945C5" w:rsidRDefault="00836E8B" w:rsidP="00836E8B">
      <w:pPr>
        <w:pStyle w:val="Proposal"/>
        <w:numPr>
          <w:ilvl w:val="0"/>
          <w:numId w:val="14"/>
        </w:numPr>
        <w:tabs>
          <w:tab w:val="clear" w:pos="1304"/>
          <w:tab w:val="num" w:pos="1701"/>
        </w:tabs>
        <w:ind w:left="1701" w:hanging="1701"/>
        <w:jc w:val="left"/>
        <w:rPr>
          <w:rFonts w:ascii="Arial" w:hAnsi="Arial" w:cs="Arial"/>
        </w:rPr>
      </w:pPr>
      <w:r>
        <w:rPr>
          <w:rFonts w:ascii="Arial" w:hAnsi="Arial" w:cs="Arial"/>
        </w:rPr>
        <w:t xml:space="preserve">Adopt the following TP for </w:t>
      </w:r>
      <w:r w:rsidRPr="005945C5">
        <w:rPr>
          <w:rFonts w:ascii="Arial" w:hAnsi="Arial" w:cs="Arial"/>
        </w:rPr>
        <w:t>TS 38.21</w:t>
      </w:r>
      <w:r>
        <w:rPr>
          <w:rFonts w:ascii="Arial" w:hAnsi="Arial" w:cs="Arial"/>
        </w:rPr>
        <w:t>1</w:t>
      </w:r>
      <w:r w:rsidRPr="005945C5">
        <w:rPr>
          <w:rFonts w:ascii="Arial" w:hAnsi="Arial" w:cs="Arial"/>
        </w:rPr>
        <w:t xml:space="preserve"> clause </w:t>
      </w:r>
      <w:r w:rsidRPr="00836E8B">
        <w:rPr>
          <w:rFonts w:ascii="Arial" w:hAnsi="Arial" w:cs="Arial"/>
        </w:rPr>
        <w:t>7.4.3.1</w:t>
      </w:r>
      <w:r w:rsidRPr="005945C5">
        <w:rPr>
          <w:rFonts w:ascii="Arial" w:hAnsi="Arial" w:cs="Arial"/>
        </w:rPr>
        <w:t>:</w:t>
      </w:r>
    </w:p>
    <w:tbl>
      <w:tblPr>
        <w:tblStyle w:val="TableGrid"/>
        <w:tblW w:w="0" w:type="auto"/>
        <w:tblLook w:val="04A0" w:firstRow="1" w:lastRow="0" w:firstColumn="1" w:lastColumn="0" w:noHBand="0" w:noVBand="1"/>
      </w:tblPr>
      <w:tblGrid>
        <w:gridCol w:w="9631"/>
      </w:tblGrid>
      <w:tr w:rsidR="00836E8B" w14:paraId="76172E0F" w14:textId="77777777" w:rsidTr="00836E8B">
        <w:tc>
          <w:tcPr>
            <w:tcW w:w="9857" w:type="dxa"/>
          </w:tcPr>
          <w:p w14:paraId="4AFB1E7B" w14:textId="77777777" w:rsidR="001500E0" w:rsidRPr="00B72E56" w:rsidRDefault="001500E0" w:rsidP="001500E0">
            <w:pPr>
              <w:keepNext/>
              <w:keepLines/>
              <w:spacing w:before="120" w:after="180"/>
              <w:outlineLvl w:val="2"/>
              <w:rPr>
                <w:rFonts w:ascii="Arial" w:eastAsia="Times New Roman" w:hAnsi="Arial"/>
                <w:sz w:val="28"/>
                <w:szCs w:val="20"/>
              </w:rPr>
            </w:pPr>
            <w:r w:rsidRPr="00B72E56">
              <w:rPr>
                <w:rFonts w:ascii="Arial" w:eastAsia="Times New Roman" w:hAnsi="Arial"/>
                <w:sz w:val="28"/>
                <w:szCs w:val="20"/>
              </w:rPr>
              <w:t>7.4.3</w:t>
            </w:r>
            <w:r w:rsidRPr="00B72E56">
              <w:rPr>
                <w:rFonts w:ascii="Arial" w:eastAsia="Times New Roman" w:hAnsi="Arial"/>
                <w:sz w:val="28"/>
                <w:szCs w:val="20"/>
              </w:rPr>
              <w:tab/>
            </w:r>
            <w:r>
              <w:rPr>
                <w:rFonts w:ascii="Arial" w:eastAsia="Times New Roman" w:hAnsi="Arial"/>
                <w:sz w:val="28"/>
                <w:szCs w:val="20"/>
              </w:rPr>
              <w:t xml:space="preserve">     </w:t>
            </w:r>
            <w:r w:rsidRPr="00B72E56">
              <w:rPr>
                <w:rFonts w:ascii="Arial" w:eastAsia="Times New Roman" w:hAnsi="Arial"/>
                <w:sz w:val="28"/>
                <w:szCs w:val="20"/>
              </w:rPr>
              <w:t xml:space="preserve">SS/PBCH block </w:t>
            </w:r>
          </w:p>
          <w:p w14:paraId="1ECD43F4" w14:textId="77777777" w:rsidR="001500E0" w:rsidRPr="00B72E56" w:rsidRDefault="001500E0" w:rsidP="001500E0">
            <w:pPr>
              <w:keepNext/>
              <w:keepLines/>
              <w:spacing w:before="120" w:after="180"/>
              <w:outlineLvl w:val="3"/>
              <w:rPr>
                <w:rFonts w:ascii="Arial" w:eastAsia="Times New Roman" w:hAnsi="Arial"/>
                <w:sz w:val="24"/>
                <w:szCs w:val="20"/>
              </w:rPr>
            </w:pPr>
            <w:r w:rsidRPr="00B72E56">
              <w:rPr>
                <w:rFonts w:ascii="Arial" w:eastAsia="Times New Roman" w:hAnsi="Arial"/>
                <w:sz w:val="24"/>
                <w:szCs w:val="20"/>
              </w:rPr>
              <w:t>7.4.3.1</w:t>
            </w:r>
            <w:r w:rsidRPr="00B72E56">
              <w:rPr>
                <w:rFonts w:ascii="Arial" w:eastAsia="Times New Roman" w:hAnsi="Arial"/>
                <w:sz w:val="24"/>
                <w:szCs w:val="20"/>
              </w:rPr>
              <w:tab/>
              <w:t>Time-frequency structure of an SS/PBCH block</w:t>
            </w:r>
          </w:p>
          <w:p w14:paraId="43B4B75D" w14:textId="40B32348" w:rsidR="001500E0" w:rsidRPr="005277DD" w:rsidRDefault="001500E0" w:rsidP="001500E0">
            <w:pPr>
              <w:jc w:val="center"/>
              <w:rPr>
                <w:color w:val="FF0000"/>
              </w:rPr>
            </w:pPr>
            <w:r w:rsidRPr="00763141">
              <w:rPr>
                <w:rFonts w:hint="eastAsia"/>
                <w:color w:val="FF0000"/>
                <w:lang w:eastAsia="zh-CN"/>
              </w:rPr>
              <w:t xml:space="preserve">&lt; </w:t>
            </w:r>
            <w:r w:rsidR="00BC74AA">
              <w:rPr>
                <w:color w:val="FF0000"/>
              </w:rPr>
              <w:t>Unchanged</w:t>
            </w:r>
            <w:r w:rsidRPr="00763141">
              <w:rPr>
                <w:color w:val="FF0000"/>
              </w:rPr>
              <w:t xml:space="preserve"> parts are omitted</w:t>
            </w:r>
            <w:r w:rsidRPr="00763141">
              <w:rPr>
                <w:rFonts w:hint="eastAsia"/>
                <w:color w:val="FF0000"/>
                <w:lang w:eastAsia="zh-CN"/>
              </w:rPr>
              <w:t xml:space="preserve"> &gt;</w:t>
            </w:r>
          </w:p>
          <w:p w14:paraId="06EB4ED1" w14:textId="77777777" w:rsidR="001500E0" w:rsidRPr="00B72E56" w:rsidRDefault="001500E0" w:rsidP="001500E0">
            <w:pPr>
              <w:spacing w:after="180"/>
              <w:rPr>
                <w:rFonts w:ascii="Times New Roman" w:eastAsia="Times New Roman" w:hAnsi="Times New Roman"/>
                <w:szCs w:val="20"/>
              </w:rPr>
            </w:pPr>
            <w:r w:rsidRPr="00B72E56">
              <w:rPr>
                <w:rFonts w:ascii="Times New Roman" w:eastAsia="Times New Roman" w:hAnsi="Times New Roman"/>
                <w:szCs w:val="20"/>
              </w:rPr>
              <w:t xml:space="preserve">For an SS/PBCH block, the UE shall assume </w:t>
            </w:r>
          </w:p>
          <w:p w14:paraId="0C3B6E36" w14:textId="76257F14" w:rsidR="001500E0" w:rsidRPr="00B72E56" w:rsidRDefault="001500E0" w:rsidP="001500E0">
            <w:pPr>
              <w:spacing w:after="180"/>
              <w:ind w:left="568" w:hanging="284"/>
              <w:rPr>
                <w:rFonts w:ascii="Times New Roman" w:eastAsia="Times New Roman" w:hAnsi="Times New Roman"/>
                <w:szCs w:val="20"/>
              </w:rPr>
            </w:pPr>
            <w:r w:rsidRPr="00B72E56">
              <w:rPr>
                <w:rFonts w:ascii="Times New Roman" w:eastAsia="Times New Roman" w:hAnsi="Times New Roman"/>
                <w:szCs w:val="20"/>
              </w:rPr>
              <w:t>-</w:t>
            </w:r>
            <w:r w:rsidRPr="00B72E56">
              <w:rPr>
                <w:rFonts w:ascii="Times New Roman" w:eastAsia="Times New Roman" w:hAnsi="Times New Roman"/>
                <w:szCs w:val="20"/>
              </w:rPr>
              <w:tab/>
              <w:t xml:space="preserve">antenna port </w:t>
            </w:r>
            <m:oMath>
              <m:r>
                <w:rPr>
                  <w:rFonts w:ascii="Cambria Math" w:eastAsia="Times New Roman" w:hAnsi="Cambria Math"/>
                  <w:szCs w:val="20"/>
                </w:rPr>
                <m:t>p=4000</m:t>
              </m:r>
            </m:oMath>
            <w:r w:rsidRPr="00B72E56">
              <w:rPr>
                <w:rFonts w:ascii="Times New Roman" w:eastAsia="Times New Roman" w:hAnsi="Times New Roman"/>
                <w:szCs w:val="20"/>
              </w:rPr>
              <w:t xml:space="preserve"> is used for transmission of PSS, SSS, PBCH and DM-RS for PBCH</w:t>
            </w:r>
            <w:r w:rsidR="00E7539F" w:rsidRPr="00E7539F">
              <w:rPr>
                <w:rFonts w:ascii="Times New Roman" w:eastAsia="Times New Roman" w:hAnsi="Times New Roman"/>
                <w:color w:val="FF0000"/>
                <w:szCs w:val="20"/>
              </w:rPr>
              <w:t xml:space="preserve">, </w:t>
            </w:r>
            <w:r w:rsidR="00E7539F" w:rsidRPr="0009160D">
              <w:rPr>
                <w:rFonts w:ascii="Times New Roman" w:eastAsia="Times New Roman" w:hAnsi="Times New Roman"/>
                <w:color w:val="FF0000"/>
                <w:szCs w:val="20"/>
              </w:rPr>
              <w:t xml:space="preserve">except if the SS/PBCH block is provided by </w:t>
            </w:r>
            <w:proofErr w:type="spellStart"/>
            <w:r w:rsidR="00E7539F" w:rsidRPr="0009160D">
              <w:rPr>
                <w:rFonts w:ascii="Times New Roman" w:eastAsia="Times New Roman" w:hAnsi="Times New Roman"/>
                <w:i/>
                <w:color w:val="FF0000"/>
                <w:szCs w:val="20"/>
              </w:rPr>
              <w:t>NonCellDefiningSSB</w:t>
            </w:r>
            <w:proofErr w:type="spellEnd"/>
            <w:r w:rsidR="00E7539F" w:rsidRPr="0009160D">
              <w:rPr>
                <w:rFonts w:ascii="Times New Roman" w:eastAsia="Times New Roman" w:hAnsi="Times New Roman"/>
                <w:i/>
                <w:color w:val="FF0000"/>
                <w:szCs w:val="20"/>
              </w:rPr>
              <w:t xml:space="preserve"> </w:t>
            </w:r>
            <w:r w:rsidR="00E7539F" w:rsidRPr="0009160D">
              <w:rPr>
                <w:rFonts w:ascii="Times New Roman" w:eastAsia="Times New Roman" w:hAnsi="Times New Roman"/>
                <w:iCs/>
                <w:color w:val="FF0000"/>
                <w:szCs w:val="20"/>
              </w:rPr>
              <w:t>in which</w:t>
            </w:r>
            <w:r w:rsidR="00BE6956" w:rsidRPr="0009160D">
              <w:rPr>
                <w:rFonts w:ascii="Times New Roman" w:eastAsia="Times New Roman" w:hAnsi="Times New Roman"/>
                <w:iCs/>
                <w:color w:val="FF0000"/>
                <w:szCs w:val="20"/>
              </w:rPr>
              <w:t xml:space="preserve"> case</w:t>
            </w:r>
            <w:r w:rsidR="0043075F">
              <w:rPr>
                <w:rFonts w:ascii="Times New Roman" w:eastAsia="Times New Roman" w:hAnsi="Times New Roman"/>
                <w:iCs/>
                <w:color w:val="FF0000"/>
                <w:szCs w:val="20"/>
              </w:rPr>
              <w:t xml:space="preserve"> antenna ports</w:t>
            </w:r>
            <w:r w:rsidR="00E7539F" w:rsidRPr="0009160D">
              <w:rPr>
                <w:rFonts w:ascii="Times New Roman" w:eastAsia="Times New Roman" w:hAnsi="Times New Roman"/>
                <w:iCs/>
                <w:color w:val="FF0000"/>
                <w:szCs w:val="20"/>
              </w:rPr>
              <w:t xml:space="preserve"> </w:t>
            </w:r>
            <m:oMath>
              <m:r>
                <w:rPr>
                  <w:rFonts w:ascii="Cambria Math" w:eastAsia="Times New Roman" w:hAnsi="Cambria Math"/>
                  <w:color w:val="FF0000"/>
                  <w:szCs w:val="20"/>
                </w:rPr>
                <m:t>p=4001, 4002, 4003</m:t>
              </m:r>
            </m:oMath>
            <w:r w:rsidR="00F96CAC" w:rsidRPr="0009160D">
              <w:rPr>
                <w:rFonts w:ascii="Cambria Math" w:eastAsia="Times New Roman" w:hAnsi="Cambria Math"/>
                <w:color w:val="FF0000"/>
                <w:szCs w:val="20"/>
              </w:rPr>
              <w:t>,</w:t>
            </w:r>
            <w:r w:rsidR="00F96CAC" w:rsidRPr="00F207E1">
              <w:rPr>
                <w:rFonts w:ascii="Times New Roman" w:eastAsia="Times New Roman" w:hAnsi="Times New Roman"/>
                <w:color w:val="FF0000"/>
                <w:szCs w:val="20"/>
              </w:rPr>
              <w:t xml:space="preserve"> and</w:t>
            </w:r>
            <w:r w:rsidR="00F96CAC" w:rsidRPr="0009160D">
              <w:rPr>
                <w:rFonts w:ascii="Cambria Math" w:eastAsia="Times New Roman" w:hAnsi="Cambria Math"/>
                <w:color w:val="FF0000"/>
                <w:szCs w:val="20"/>
              </w:rPr>
              <w:t xml:space="preserve"> </w:t>
            </w:r>
            <m:oMath>
              <m:r>
                <w:rPr>
                  <w:rFonts w:ascii="Cambria Math" w:eastAsia="Times New Roman" w:hAnsi="Cambria Math"/>
                  <w:color w:val="FF0000"/>
                  <w:szCs w:val="20"/>
                </w:rPr>
                <m:t>4004</m:t>
              </m:r>
            </m:oMath>
            <w:r w:rsidR="00F96CAC" w:rsidRPr="0009160D">
              <w:rPr>
                <w:rFonts w:ascii="Times New Roman" w:eastAsia="Times New Roman" w:hAnsi="Times New Roman"/>
                <w:color w:val="FF0000"/>
                <w:szCs w:val="20"/>
              </w:rPr>
              <w:t xml:space="preserve"> </w:t>
            </w:r>
            <w:r w:rsidR="007177E1">
              <w:rPr>
                <w:rFonts w:ascii="Times New Roman" w:eastAsia="Times New Roman" w:hAnsi="Times New Roman"/>
                <w:color w:val="FF0000"/>
                <w:szCs w:val="20"/>
              </w:rPr>
              <w:t>are</w:t>
            </w:r>
            <w:r w:rsidR="00F96CAC" w:rsidRPr="0009160D">
              <w:rPr>
                <w:rFonts w:ascii="Times New Roman" w:eastAsia="Times New Roman" w:hAnsi="Times New Roman"/>
                <w:color w:val="FF0000"/>
                <w:szCs w:val="20"/>
              </w:rPr>
              <w:t xml:space="preserve"> used for </w:t>
            </w:r>
            <w:r w:rsidR="007177E1">
              <w:rPr>
                <w:rFonts w:ascii="Times New Roman" w:eastAsia="Times New Roman" w:hAnsi="Times New Roman"/>
                <w:color w:val="FF0000"/>
                <w:szCs w:val="20"/>
              </w:rPr>
              <w:t>the</w:t>
            </w:r>
            <w:r w:rsidR="00F96CAC">
              <w:rPr>
                <w:rFonts w:ascii="Times New Roman" w:eastAsia="Times New Roman" w:hAnsi="Times New Roman"/>
                <w:color w:val="FF0000"/>
                <w:szCs w:val="20"/>
              </w:rPr>
              <w:t xml:space="preserve"> </w:t>
            </w:r>
            <w:r w:rsidR="00F96CAC" w:rsidRPr="0009160D">
              <w:rPr>
                <w:rFonts w:ascii="Times New Roman" w:eastAsia="Times New Roman" w:hAnsi="Times New Roman"/>
                <w:color w:val="FF0000"/>
                <w:szCs w:val="20"/>
              </w:rPr>
              <w:t xml:space="preserve">transmission of PSS, SSS, PBCH and DM-RS for PBCH in </w:t>
            </w:r>
            <w:r w:rsidR="00EF1149" w:rsidRPr="0009160D">
              <w:rPr>
                <w:rFonts w:ascii="Times New Roman" w:eastAsia="Times New Roman" w:hAnsi="Times New Roman"/>
                <w:color w:val="FF0000"/>
                <w:szCs w:val="20"/>
              </w:rPr>
              <w:t xml:space="preserve">downlink bandwidth parts with </w:t>
            </w:r>
            <w:proofErr w:type="spellStart"/>
            <w:r w:rsidR="00EF1149" w:rsidRPr="0009160D">
              <w:rPr>
                <w:rFonts w:ascii="Times New Roman" w:eastAsia="Times New Roman" w:hAnsi="Times New Roman"/>
                <w:i/>
                <w:color w:val="FF0000"/>
                <w:szCs w:val="20"/>
              </w:rPr>
              <w:t>bwp</w:t>
            </w:r>
            <w:proofErr w:type="spellEnd"/>
            <w:r w:rsidR="00EF1149" w:rsidRPr="0009160D">
              <w:rPr>
                <w:rFonts w:ascii="Times New Roman" w:eastAsia="Times New Roman" w:hAnsi="Times New Roman"/>
                <w:i/>
                <w:color w:val="FF0000"/>
                <w:szCs w:val="20"/>
              </w:rPr>
              <w:t>-Id</w:t>
            </w:r>
            <w:r w:rsidR="00EF1149" w:rsidRPr="0009160D">
              <w:rPr>
                <w:rFonts w:ascii="Times New Roman" w:eastAsia="Times New Roman" w:hAnsi="Times New Roman"/>
                <w:color w:val="FF0000"/>
                <w:szCs w:val="20"/>
              </w:rPr>
              <w:t xml:space="preserve"> = 1, 2,</w:t>
            </w:r>
            <w:r w:rsidR="00AF50A8" w:rsidRPr="0009160D">
              <w:rPr>
                <w:rFonts w:ascii="Times New Roman" w:eastAsia="Times New Roman" w:hAnsi="Times New Roman"/>
                <w:color w:val="FF0000"/>
                <w:szCs w:val="20"/>
              </w:rPr>
              <w:t xml:space="preserve"> </w:t>
            </w:r>
            <w:r w:rsidR="00EF1149" w:rsidRPr="0009160D">
              <w:rPr>
                <w:rFonts w:ascii="Times New Roman" w:eastAsia="Times New Roman" w:hAnsi="Times New Roman"/>
                <w:color w:val="FF0000"/>
                <w:szCs w:val="20"/>
              </w:rPr>
              <w:t>3, and 4, respectively</w:t>
            </w:r>
            <w:r w:rsidR="00EF1149" w:rsidRPr="00EF1149">
              <w:rPr>
                <w:rFonts w:ascii="Times New Roman" w:eastAsia="Times New Roman" w:hAnsi="Times New Roman"/>
                <w:szCs w:val="20"/>
              </w:rPr>
              <w:t>,</w:t>
            </w:r>
          </w:p>
          <w:p w14:paraId="5EFFCFA1" w14:textId="77777777" w:rsidR="001500E0" w:rsidRPr="00B72E56" w:rsidRDefault="001500E0" w:rsidP="001500E0">
            <w:pPr>
              <w:spacing w:after="180"/>
              <w:ind w:left="568" w:hanging="284"/>
              <w:rPr>
                <w:rFonts w:ascii="Times New Roman" w:eastAsia="Times New Roman" w:hAnsi="Times New Roman"/>
                <w:szCs w:val="20"/>
              </w:rPr>
            </w:pPr>
            <w:r w:rsidRPr="00B72E56">
              <w:rPr>
                <w:rFonts w:ascii="Times New Roman" w:eastAsia="Times New Roman" w:hAnsi="Times New Roman"/>
                <w:szCs w:val="20"/>
              </w:rPr>
              <w:t>-</w:t>
            </w:r>
            <w:r w:rsidRPr="00B72E56">
              <w:rPr>
                <w:rFonts w:ascii="Times New Roman" w:eastAsia="Times New Roman" w:hAnsi="Times New Roman"/>
                <w:szCs w:val="20"/>
              </w:rPr>
              <w:tab/>
              <w:t>the same cyclic prefix length and subcarrier spacing for the PSS, SSS, PBCH and DM-RS for PBCH,</w:t>
            </w:r>
          </w:p>
          <w:p w14:paraId="16CD2E4E" w14:textId="67F896F8" w:rsidR="001500E0" w:rsidRPr="00B72E56" w:rsidRDefault="001500E0" w:rsidP="001500E0">
            <w:pPr>
              <w:spacing w:after="180"/>
              <w:ind w:left="568" w:hanging="284"/>
              <w:rPr>
                <w:rFonts w:ascii="Times New Roman" w:eastAsia="Times New Roman" w:hAnsi="Times New Roman"/>
                <w:szCs w:val="20"/>
              </w:rPr>
            </w:pPr>
            <w:r w:rsidRPr="00B72E56">
              <w:rPr>
                <w:rFonts w:ascii="Times New Roman" w:eastAsia="Times New Roman" w:hAnsi="Times New Roman"/>
                <w:szCs w:val="20"/>
              </w:rPr>
              <w:t>-</w:t>
            </w:r>
            <w:r w:rsidRPr="00B72E56">
              <w:rPr>
                <w:rFonts w:ascii="Times New Roman" w:eastAsia="Times New Roman" w:hAnsi="Times New Roman"/>
                <w:szCs w:val="20"/>
              </w:rPr>
              <w:tab/>
              <w:t xml:space="preserve">for SS/PBCH block type A, </w:t>
            </w:r>
            <w:r w:rsidRPr="00B72E56">
              <w:rPr>
                <w:rFonts w:ascii="Times New Roman" w:eastAsia="Times New Roman" w:hAnsi="Times New Roman"/>
                <w:position w:val="-10"/>
                <w:szCs w:val="20"/>
              </w:rPr>
              <w:object w:dxaOrig="780" w:dyaOrig="300" w14:anchorId="4481FA78">
                <v:shape id="_x0000_i1028" type="#_x0000_t75" style="width:39pt;height:15pt" o:ole="">
                  <v:imagedata r:id="rId11" o:title=""/>
                </v:shape>
                <o:OLEObject Type="Embed" ProgID="Equation.3" ShapeID="_x0000_i1028" DrawAspect="Content" ObjectID="_1769849804" r:id="rId17"/>
              </w:object>
            </w:r>
            <w:r w:rsidRPr="00B72E56">
              <w:rPr>
                <w:rFonts w:ascii="Times New Roman" w:eastAsia="Times New Roman" w:hAnsi="Times New Roman"/>
                <w:szCs w:val="20"/>
              </w:rPr>
              <w:t xml:space="preserve"> and </w:t>
            </w:r>
            <w:r w:rsidRPr="00B72E56">
              <w:rPr>
                <w:rFonts w:ascii="Times New Roman" w:eastAsia="Times New Roman" w:hAnsi="Times New Roman"/>
                <w:position w:val="-10"/>
                <w:szCs w:val="20"/>
              </w:rPr>
              <w:object w:dxaOrig="1719" w:dyaOrig="300" w14:anchorId="49729A78">
                <v:shape id="_x0000_i1029" type="#_x0000_t75" style="width:86.25pt;height:15pt" o:ole="">
                  <v:imagedata r:id="rId13" o:title=""/>
                </v:shape>
                <o:OLEObject Type="Embed" ProgID="Equation.3" ShapeID="_x0000_i1029" DrawAspect="Content" ObjectID="_1769849805" r:id="rId18"/>
              </w:object>
            </w:r>
            <w:r w:rsidRPr="00B72E56">
              <w:rPr>
                <w:rFonts w:ascii="Times New Roman" w:eastAsia="Times New Roman" w:hAnsi="Times New Roman"/>
                <w:szCs w:val="20"/>
              </w:rPr>
              <w:t xml:space="preserve"> with the quantities </w:t>
            </w:r>
            <w:r w:rsidRPr="00B72E56">
              <w:rPr>
                <w:rFonts w:ascii="Times New Roman" w:eastAsia="Times New Roman" w:hAnsi="Times New Roman"/>
                <w:position w:val="-10"/>
                <w:szCs w:val="20"/>
              </w:rPr>
              <w:object w:dxaOrig="420" w:dyaOrig="300" w14:anchorId="4C9CD55E">
                <v:shape id="_x0000_i1030" type="#_x0000_t75" style="width:20.25pt;height:15pt" o:ole="">
                  <v:imagedata r:id="rId15" o:title=""/>
                </v:shape>
                <o:OLEObject Type="Embed" ProgID="Equation.3" ShapeID="_x0000_i1030" DrawAspect="Content" ObjectID="_1769849806" r:id="rId19"/>
              </w:object>
            </w:r>
            <w:r w:rsidRPr="00B72E56">
              <w:rPr>
                <w:rFonts w:ascii="Times New Roman" w:eastAsia="Times New Roman" w:hAnsi="Times New Roman"/>
                <w:szCs w:val="20"/>
              </w:rPr>
              <w:t xml:space="preserve">, and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CRB</m:t>
                  </m:r>
                </m:sub>
                <m:sup>
                  <m:r>
                    <m:rPr>
                      <m:nor/>
                    </m:rPr>
                    <w:rPr>
                      <w:rFonts w:ascii="Cambria Math" w:eastAsia="Times New Roman" w:hAnsi="Cambria Math"/>
                      <w:szCs w:val="20"/>
                    </w:rPr>
                    <m:t>SSB</m:t>
                  </m:r>
                </m:sup>
              </m:sSubSup>
            </m:oMath>
            <w:r w:rsidRPr="00B72E56">
              <w:rPr>
                <w:rFonts w:ascii="Times New Roman" w:eastAsia="Times New Roman" w:hAnsi="Times New Roman"/>
                <w:szCs w:val="20"/>
              </w:rPr>
              <w:t xml:space="preserve"> expressed in terms of 15 kHz subcarrier spacing, and</w:t>
            </w:r>
          </w:p>
          <w:p w14:paraId="58761F81" w14:textId="4ABFBFD4" w:rsidR="001500E0" w:rsidRPr="008A1FE6" w:rsidRDefault="001500E0" w:rsidP="001500E0">
            <w:pPr>
              <w:jc w:val="center"/>
              <w:rPr>
                <w:color w:val="FF0000"/>
              </w:rPr>
            </w:pPr>
            <w:r w:rsidRPr="00763141">
              <w:rPr>
                <w:rFonts w:hint="eastAsia"/>
                <w:color w:val="FF0000"/>
                <w:lang w:eastAsia="zh-CN"/>
              </w:rPr>
              <w:t xml:space="preserve">&lt; </w:t>
            </w:r>
            <w:r w:rsidR="00BC74AA">
              <w:rPr>
                <w:color w:val="FF0000"/>
              </w:rPr>
              <w:t>Unchanged</w:t>
            </w:r>
            <w:r w:rsidR="00BC74AA" w:rsidRPr="00763141">
              <w:rPr>
                <w:color w:val="FF0000"/>
              </w:rPr>
              <w:t xml:space="preserve"> </w:t>
            </w:r>
            <w:r w:rsidRPr="00763141">
              <w:rPr>
                <w:color w:val="FF0000"/>
              </w:rPr>
              <w:t>parts are omitted</w:t>
            </w:r>
            <w:r w:rsidRPr="00763141">
              <w:rPr>
                <w:rFonts w:hint="eastAsia"/>
                <w:color w:val="FF0000"/>
                <w:lang w:eastAsia="zh-CN"/>
              </w:rPr>
              <w:t xml:space="preserve"> &gt;</w:t>
            </w:r>
          </w:p>
          <w:p w14:paraId="09E37549" w14:textId="77777777" w:rsidR="00836E8B" w:rsidRDefault="00836E8B" w:rsidP="00836E8B">
            <w:pPr>
              <w:tabs>
                <w:tab w:val="left" w:pos="5335"/>
              </w:tabs>
              <w:spacing w:after="180" w:line="259" w:lineRule="auto"/>
              <w:jc w:val="both"/>
              <w:rPr>
                <w:rFonts w:ascii="Arial" w:hAnsi="Arial" w:cs="Arial"/>
                <w:szCs w:val="20"/>
              </w:rPr>
            </w:pPr>
          </w:p>
        </w:tc>
      </w:tr>
    </w:tbl>
    <w:p w14:paraId="64CBF139" w14:textId="77777777" w:rsidR="00E9433A" w:rsidRDefault="00E9433A" w:rsidP="00906868">
      <w:pPr>
        <w:spacing w:after="120"/>
        <w:jc w:val="both"/>
        <w:rPr>
          <w:rFonts w:ascii="Arial" w:eastAsia="Malgun Gothic" w:hAnsi="Arial" w:cs="Arial"/>
        </w:rPr>
      </w:pPr>
    </w:p>
    <w:p w14:paraId="0C9FFEC4" w14:textId="4DDD7299" w:rsidR="00116675" w:rsidRDefault="0010165F" w:rsidP="00906868">
      <w:pPr>
        <w:spacing w:after="120"/>
        <w:jc w:val="both"/>
        <w:rPr>
          <w:rFonts w:ascii="Arial" w:eastAsia="Malgun Gothic" w:hAnsi="Arial" w:cs="Arial"/>
        </w:rPr>
      </w:pPr>
      <w:r>
        <w:rPr>
          <w:rFonts w:ascii="Arial" w:eastAsia="Malgun Gothic" w:hAnsi="Arial" w:cs="Arial"/>
        </w:rPr>
        <w:t xml:space="preserve">Note that it is possible to configure only one NCD-SSB per DL BWP. </w:t>
      </w:r>
      <w:r w:rsidR="00116675">
        <w:rPr>
          <w:rFonts w:ascii="Arial" w:eastAsia="Malgun Gothic" w:hAnsi="Arial" w:cs="Arial"/>
        </w:rPr>
        <w:t xml:space="preserve">The draft </w:t>
      </w:r>
      <w:r w:rsidR="004E4399">
        <w:rPr>
          <w:rFonts w:ascii="Arial" w:eastAsia="Malgun Gothic" w:hAnsi="Arial" w:cs="Arial"/>
        </w:rPr>
        <w:t xml:space="preserve">Rel-17 </w:t>
      </w:r>
      <w:r w:rsidR="00116675">
        <w:rPr>
          <w:rFonts w:ascii="Arial" w:eastAsia="Malgun Gothic" w:hAnsi="Arial" w:cs="Arial"/>
        </w:rPr>
        <w:t>CR</w:t>
      </w:r>
      <w:r w:rsidR="004E4399">
        <w:rPr>
          <w:rFonts w:ascii="Arial" w:eastAsia="Malgun Gothic" w:hAnsi="Arial" w:cs="Arial"/>
        </w:rPr>
        <w:t xml:space="preserve"> and the </w:t>
      </w:r>
      <w:r w:rsidR="00C26D3D">
        <w:rPr>
          <w:rFonts w:ascii="Arial" w:eastAsia="Malgun Gothic" w:hAnsi="Arial" w:cs="Arial"/>
        </w:rPr>
        <w:t>draft Rel-18</w:t>
      </w:r>
      <w:r w:rsidR="004E4399">
        <w:rPr>
          <w:rFonts w:ascii="Arial" w:eastAsia="Malgun Gothic" w:hAnsi="Arial" w:cs="Arial"/>
        </w:rPr>
        <w:t xml:space="preserve"> CR</w:t>
      </w:r>
      <w:r w:rsidR="00116675">
        <w:rPr>
          <w:rFonts w:ascii="Arial" w:eastAsia="Malgun Gothic" w:hAnsi="Arial" w:cs="Arial"/>
        </w:rPr>
        <w:t xml:space="preserve"> corresponding to the above TP is available in [</w:t>
      </w:r>
      <w:r w:rsidR="00E644F6">
        <w:rPr>
          <w:rFonts w:ascii="Arial" w:eastAsia="Malgun Gothic" w:hAnsi="Arial" w:cs="Arial"/>
        </w:rPr>
        <w:t>4] and [5]</w:t>
      </w:r>
      <w:r w:rsidR="00C26D3D">
        <w:rPr>
          <w:rFonts w:ascii="Arial" w:eastAsia="Malgun Gothic" w:hAnsi="Arial" w:cs="Arial"/>
        </w:rPr>
        <w:t>, respectively. Note that the Rel-1</w:t>
      </w:r>
      <w:r w:rsidR="005C2F89">
        <w:rPr>
          <w:rFonts w:ascii="Arial" w:eastAsia="Malgun Gothic" w:hAnsi="Arial" w:cs="Arial"/>
        </w:rPr>
        <w:t>7</w:t>
      </w:r>
      <w:r w:rsidR="00C26D3D">
        <w:rPr>
          <w:rFonts w:ascii="Arial" w:eastAsia="Malgun Gothic" w:hAnsi="Arial" w:cs="Arial"/>
        </w:rPr>
        <w:t xml:space="preserve"> CR is applicable for </w:t>
      </w:r>
      <w:r w:rsidR="008A0DDD">
        <w:rPr>
          <w:rFonts w:ascii="Arial" w:eastAsia="Malgun Gothic" w:hAnsi="Arial" w:cs="Arial"/>
        </w:rPr>
        <w:t>NR RedCap</w:t>
      </w:r>
      <w:r w:rsidR="00D03A35">
        <w:rPr>
          <w:rFonts w:ascii="Arial" w:eastAsia="Malgun Gothic" w:hAnsi="Arial" w:cs="Arial"/>
        </w:rPr>
        <w:t xml:space="preserve"> (WI code: </w:t>
      </w:r>
      <w:r w:rsidR="00320918" w:rsidRPr="00320918">
        <w:rPr>
          <w:rFonts w:ascii="Arial" w:eastAsia="Malgun Gothic" w:hAnsi="Arial" w:cs="Arial"/>
        </w:rPr>
        <w:t>NR_redcap</w:t>
      </w:r>
      <w:r w:rsidR="00320918">
        <w:rPr>
          <w:rFonts w:ascii="Arial" w:eastAsia="Malgun Gothic" w:hAnsi="Arial" w:cs="Arial"/>
        </w:rPr>
        <w:t>)</w:t>
      </w:r>
      <w:r w:rsidR="00642DF2">
        <w:rPr>
          <w:rFonts w:ascii="Arial" w:eastAsia="Malgun Gothic" w:hAnsi="Arial" w:cs="Arial"/>
        </w:rPr>
        <w:t xml:space="preserve">, whereas the Rel-18 CR is applicable </w:t>
      </w:r>
      <w:r w:rsidR="00843FFA">
        <w:rPr>
          <w:rFonts w:ascii="Arial" w:eastAsia="Malgun Gothic" w:hAnsi="Arial" w:cs="Arial"/>
        </w:rPr>
        <w:t>also for</w:t>
      </w:r>
      <w:r w:rsidR="00642DF2">
        <w:rPr>
          <w:rFonts w:ascii="Arial" w:eastAsia="Malgun Gothic" w:hAnsi="Arial" w:cs="Arial"/>
        </w:rPr>
        <w:t xml:space="preserve"> </w:t>
      </w:r>
      <w:r w:rsidR="002C4050">
        <w:rPr>
          <w:rFonts w:ascii="Arial" w:eastAsia="Malgun Gothic" w:hAnsi="Arial" w:cs="Arial"/>
        </w:rPr>
        <w:t xml:space="preserve">ordinary (non-RedCap) UEs supporting </w:t>
      </w:r>
      <w:r w:rsidR="00843FFA">
        <w:rPr>
          <w:rFonts w:ascii="Arial" w:eastAsia="Malgun Gothic" w:hAnsi="Arial" w:cs="Arial"/>
        </w:rPr>
        <w:t>BWP</w:t>
      </w:r>
      <w:r w:rsidR="00843FFA" w:rsidRPr="00843FFA">
        <w:rPr>
          <w:rFonts w:ascii="Arial" w:eastAsia="Malgun Gothic" w:hAnsi="Arial" w:cs="Arial"/>
        </w:rPr>
        <w:t xml:space="preserve"> without restriction</w:t>
      </w:r>
      <w:r w:rsidR="00AD6AE9">
        <w:rPr>
          <w:rFonts w:ascii="Arial" w:eastAsia="Malgun Gothic" w:hAnsi="Arial" w:cs="Arial"/>
        </w:rPr>
        <w:t xml:space="preserve"> (WI code: </w:t>
      </w:r>
      <w:proofErr w:type="spellStart"/>
      <w:r w:rsidR="0092523D" w:rsidRPr="0092523D">
        <w:rPr>
          <w:rFonts w:ascii="Arial" w:eastAsia="Malgun Gothic" w:hAnsi="Arial" w:cs="Arial"/>
        </w:rPr>
        <w:t>NR_BWP_wor</w:t>
      </w:r>
      <w:proofErr w:type="spellEnd"/>
      <w:r w:rsidR="00AD6AE9">
        <w:rPr>
          <w:rFonts w:ascii="Arial" w:eastAsia="Malgun Gothic" w:hAnsi="Arial" w:cs="Arial"/>
        </w:rPr>
        <w:t>)</w:t>
      </w:r>
      <w:r w:rsidR="00123353">
        <w:rPr>
          <w:rFonts w:ascii="Arial" w:eastAsia="Malgun Gothic" w:hAnsi="Arial" w:cs="Arial"/>
        </w:rPr>
        <w:t>.</w:t>
      </w:r>
    </w:p>
    <w:p w14:paraId="507D9972" w14:textId="01C21663"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16" w:name="_Toc133512135"/>
      <w:r>
        <w:rPr>
          <w:rFonts w:ascii="Arial" w:eastAsia="Times New Roman" w:hAnsi="Arial"/>
          <w:sz w:val="36"/>
          <w:szCs w:val="20"/>
        </w:rPr>
        <w:t>References</w:t>
      </w:r>
      <w:bookmarkEnd w:id="16"/>
    </w:p>
    <w:bookmarkStart w:id="17" w:name="_Ref135043719"/>
    <w:bookmarkStart w:id="18" w:name="_Ref142492268"/>
    <w:bookmarkStart w:id="19" w:name="_Ref134738669"/>
    <w:bookmarkStart w:id="20" w:name="_Ref69834051"/>
    <w:bookmarkStart w:id="21" w:name="_Ref142491885"/>
    <w:p w14:paraId="446D2D3E" w14:textId="137ED00C" w:rsidR="00F54BB9" w:rsidRDefault="0073345E" w:rsidP="0073345E">
      <w:pPr>
        <w:pStyle w:val="Reference"/>
        <w:numPr>
          <w:ilvl w:val="0"/>
          <w:numId w:val="13"/>
        </w:numPr>
        <w:jc w:val="left"/>
        <w:textAlignment w:val="auto"/>
        <w:rPr>
          <w:rFonts w:cs="Arial"/>
          <w:lang w:val="en-US" w:eastAsia="en-GB"/>
        </w:rPr>
      </w:pPr>
      <w:r w:rsidRPr="00BE026E">
        <w:rPr>
          <w:rFonts w:cs="Arial"/>
          <w:lang w:val="en-US" w:eastAsia="en-GB"/>
        </w:rPr>
        <w:fldChar w:fldCharType="begin"/>
      </w:r>
      <w:r w:rsidR="000B66C5">
        <w:rPr>
          <w:rFonts w:cs="Arial"/>
          <w:lang w:val="en-US" w:eastAsia="en-GB"/>
        </w:rPr>
        <w:instrText>HYPERLINK "https://www.3gpp.org/ftp/Specs/archive/38_series/38.211/38211-h60.zip"</w:instrText>
      </w:r>
      <w:r w:rsidRPr="00BE026E">
        <w:rPr>
          <w:rFonts w:cs="Arial"/>
          <w:lang w:val="en-US" w:eastAsia="en-GB"/>
        </w:rPr>
      </w:r>
      <w:r w:rsidRPr="00BE026E">
        <w:rPr>
          <w:rFonts w:cs="Arial"/>
          <w:lang w:val="en-US" w:eastAsia="en-GB"/>
        </w:rPr>
        <w:fldChar w:fldCharType="separate"/>
      </w:r>
      <w:r w:rsidRPr="00BE026E">
        <w:rPr>
          <w:rStyle w:val="Hyperlink"/>
          <w:rFonts w:cs="Arial"/>
          <w:lang w:val="en-US" w:eastAsia="en-GB"/>
        </w:rPr>
        <w:t>TS 38.21</w:t>
      </w:r>
      <w:r w:rsidR="00F54BB9">
        <w:rPr>
          <w:rStyle w:val="Hyperlink"/>
          <w:rFonts w:cs="Arial"/>
          <w:lang w:val="en-US" w:eastAsia="en-GB"/>
        </w:rPr>
        <w:t>1</w:t>
      </w:r>
      <w:r w:rsidRPr="00BE026E">
        <w:rPr>
          <w:rStyle w:val="Hyperlink"/>
          <w:rFonts w:cs="Arial"/>
          <w:lang w:val="en-US" w:eastAsia="en-GB"/>
        </w:rPr>
        <w:t xml:space="preserve"> V1</w:t>
      </w:r>
      <w:r w:rsidR="000B66C5">
        <w:rPr>
          <w:rStyle w:val="Hyperlink"/>
          <w:rFonts w:cs="Arial"/>
          <w:lang w:val="en-US" w:eastAsia="en-GB"/>
        </w:rPr>
        <w:t>7</w:t>
      </w:r>
      <w:r w:rsidRPr="00BE026E">
        <w:rPr>
          <w:rStyle w:val="Hyperlink"/>
          <w:rFonts w:cs="Arial"/>
          <w:lang w:val="en-US" w:eastAsia="en-GB"/>
        </w:rPr>
        <w:t>.</w:t>
      </w:r>
      <w:r w:rsidR="000B66C5">
        <w:rPr>
          <w:rStyle w:val="Hyperlink"/>
          <w:rFonts w:cs="Arial"/>
          <w:lang w:val="en-US" w:eastAsia="en-GB"/>
        </w:rPr>
        <w:t>6</w:t>
      </w:r>
      <w:r w:rsidRPr="00BE026E">
        <w:rPr>
          <w:rStyle w:val="Hyperlink"/>
          <w:rFonts w:cs="Arial"/>
          <w:lang w:val="en-US" w:eastAsia="en-GB"/>
        </w:rPr>
        <w:t>.0</w:t>
      </w:r>
      <w:r w:rsidRPr="00BE026E">
        <w:rPr>
          <w:rFonts w:cs="Arial"/>
          <w:lang w:val="en-US" w:eastAsia="en-GB"/>
        </w:rPr>
        <w:fldChar w:fldCharType="end"/>
      </w:r>
      <w:r w:rsidRPr="00BE026E">
        <w:rPr>
          <w:rFonts w:cs="Arial"/>
          <w:lang w:val="en-US" w:eastAsia="en-GB"/>
        </w:rPr>
        <w:t xml:space="preserve">, “NR; </w:t>
      </w:r>
      <w:r w:rsidR="000B66C5" w:rsidRPr="000B66C5">
        <w:rPr>
          <w:rFonts w:cs="Arial"/>
          <w:lang w:val="en-US" w:eastAsia="en-GB"/>
        </w:rPr>
        <w:t xml:space="preserve">Physical channels and modulation </w:t>
      </w:r>
      <w:r w:rsidRPr="00BE026E">
        <w:rPr>
          <w:rFonts w:cs="Arial"/>
          <w:lang w:val="en-US" w:eastAsia="en-GB"/>
        </w:rPr>
        <w:t>(Release 17)”, 3GPP</w:t>
      </w:r>
      <w:bookmarkEnd w:id="17"/>
      <w:r w:rsidRPr="00BE026E">
        <w:rPr>
          <w:rFonts w:cs="Arial"/>
          <w:lang w:val="en-US" w:eastAsia="en-GB"/>
        </w:rPr>
        <w:t xml:space="preserve">, </w:t>
      </w:r>
      <w:r>
        <w:rPr>
          <w:rFonts w:cs="Arial"/>
          <w:lang w:val="en-US" w:eastAsia="en-GB"/>
        </w:rPr>
        <w:t>September</w:t>
      </w:r>
      <w:r w:rsidRPr="00BE026E">
        <w:rPr>
          <w:rFonts w:cs="Arial"/>
          <w:lang w:val="en-US" w:eastAsia="en-GB"/>
        </w:rPr>
        <w:t xml:space="preserve"> 2023.</w:t>
      </w:r>
      <w:bookmarkEnd w:id="18"/>
    </w:p>
    <w:p w14:paraId="2B6D8A54" w14:textId="5D821D07" w:rsidR="00F54BB9" w:rsidRPr="0073345E" w:rsidRDefault="002C4050" w:rsidP="00F54BB9">
      <w:pPr>
        <w:pStyle w:val="Reference"/>
        <w:numPr>
          <w:ilvl w:val="0"/>
          <w:numId w:val="13"/>
        </w:numPr>
        <w:jc w:val="left"/>
        <w:textAlignment w:val="auto"/>
        <w:rPr>
          <w:rFonts w:cs="Arial"/>
          <w:lang w:val="en-US" w:eastAsia="en-GB"/>
        </w:rPr>
      </w:pPr>
      <w:hyperlink r:id="rId20" w:history="1">
        <w:r w:rsidR="00F54BB9" w:rsidRPr="00BE026E">
          <w:rPr>
            <w:rStyle w:val="Hyperlink"/>
            <w:rFonts w:cs="Arial"/>
            <w:lang w:val="en-US" w:eastAsia="en-GB"/>
          </w:rPr>
          <w:t>TS 38.213 V1</w:t>
        </w:r>
        <w:r w:rsidR="00F54BB9">
          <w:rPr>
            <w:rStyle w:val="Hyperlink"/>
            <w:rFonts w:cs="Arial"/>
            <w:lang w:val="en-US" w:eastAsia="en-GB"/>
          </w:rPr>
          <w:t>7</w:t>
        </w:r>
        <w:r w:rsidR="00F54BB9" w:rsidRPr="00BE026E">
          <w:rPr>
            <w:rStyle w:val="Hyperlink"/>
            <w:rFonts w:cs="Arial"/>
            <w:lang w:val="en-US" w:eastAsia="en-GB"/>
          </w:rPr>
          <w:t>.</w:t>
        </w:r>
        <w:r w:rsidR="00F54BB9">
          <w:rPr>
            <w:rStyle w:val="Hyperlink"/>
            <w:rFonts w:cs="Arial"/>
            <w:lang w:val="en-US" w:eastAsia="en-GB"/>
          </w:rPr>
          <w:t>8</w:t>
        </w:r>
        <w:r w:rsidR="00F54BB9" w:rsidRPr="00BE026E">
          <w:rPr>
            <w:rStyle w:val="Hyperlink"/>
            <w:rFonts w:cs="Arial"/>
            <w:lang w:val="en-US" w:eastAsia="en-GB"/>
          </w:rPr>
          <w:t>.0</w:t>
        </w:r>
      </w:hyperlink>
      <w:r w:rsidR="00F54BB9" w:rsidRPr="00BE026E">
        <w:rPr>
          <w:rFonts w:cs="Arial"/>
          <w:lang w:val="en-US" w:eastAsia="en-GB"/>
        </w:rPr>
        <w:t xml:space="preserve">, “NR; Physical layer procedures for control (Release 17)”, 3GPP, </w:t>
      </w:r>
      <w:r w:rsidR="00F54BB9">
        <w:rPr>
          <w:rFonts w:cs="Arial"/>
          <w:lang w:val="en-US" w:eastAsia="en-GB"/>
        </w:rPr>
        <w:t>January</w:t>
      </w:r>
      <w:r w:rsidR="00F54BB9" w:rsidRPr="00BE026E">
        <w:rPr>
          <w:rFonts w:cs="Arial"/>
          <w:lang w:val="en-US" w:eastAsia="en-GB"/>
        </w:rPr>
        <w:t xml:space="preserve"> 202</w:t>
      </w:r>
      <w:r w:rsidR="00F54BB9">
        <w:rPr>
          <w:rFonts w:cs="Arial"/>
          <w:lang w:val="en-US" w:eastAsia="en-GB"/>
        </w:rPr>
        <w:t>4</w:t>
      </w:r>
      <w:r w:rsidR="00F54BB9" w:rsidRPr="00BE026E">
        <w:rPr>
          <w:rFonts w:cs="Arial"/>
          <w:lang w:val="en-US" w:eastAsia="en-GB"/>
        </w:rPr>
        <w:t xml:space="preserve">. </w:t>
      </w:r>
    </w:p>
    <w:bookmarkStart w:id="22" w:name="_Ref135043739"/>
    <w:bookmarkStart w:id="23" w:name="_Ref149777832"/>
    <w:bookmarkEnd w:id="19"/>
    <w:bookmarkEnd w:id="20"/>
    <w:bookmarkEnd w:id="21"/>
    <w:p w14:paraId="36D6EF45" w14:textId="3D59BE0F" w:rsidR="00C1334B" w:rsidRPr="00BE026E" w:rsidRDefault="000A413F" w:rsidP="00BE026E">
      <w:pPr>
        <w:pStyle w:val="Reference"/>
        <w:numPr>
          <w:ilvl w:val="0"/>
          <w:numId w:val="13"/>
        </w:numPr>
        <w:jc w:val="left"/>
        <w:textAlignment w:val="auto"/>
        <w:rPr>
          <w:rFonts w:cs="Arial"/>
          <w:lang w:val="en-US" w:eastAsia="en-GB"/>
        </w:rPr>
      </w:pPr>
      <w:r w:rsidRPr="00BE026E">
        <w:rPr>
          <w:rFonts w:cs="Arial"/>
          <w:lang w:val="en-US" w:eastAsia="en-GB"/>
        </w:rPr>
        <w:fldChar w:fldCharType="begin"/>
      </w:r>
      <w:r w:rsidR="00F54BB9">
        <w:rPr>
          <w:rFonts w:cs="Arial"/>
          <w:lang w:val="en-US" w:eastAsia="en-GB"/>
        </w:rPr>
        <w:instrText>HYPERLINK "https://www.3gpp.org/ftp/Specs/archive/38_series/38.331/38331-h70.zip"</w:instrText>
      </w:r>
      <w:r w:rsidRPr="00BE026E">
        <w:rPr>
          <w:rFonts w:cs="Arial"/>
          <w:lang w:val="en-US" w:eastAsia="en-GB"/>
        </w:rPr>
      </w:r>
      <w:r w:rsidRPr="00BE026E">
        <w:rPr>
          <w:rFonts w:cs="Arial"/>
          <w:lang w:val="en-US" w:eastAsia="en-GB"/>
        </w:rPr>
        <w:fldChar w:fldCharType="separate"/>
      </w:r>
      <w:r w:rsidR="00C1334B" w:rsidRPr="00BE026E">
        <w:rPr>
          <w:rStyle w:val="Hyperlink"/>
          <w:rFonts w:cs="Arial"/>
          <w:lang w:val="en-US" w:eastAsia="en-GB"/>
        </w:rPr>
        <w:t>TS 3</w:t>
      </w:r>
      <w:r w:rsidR="00F54BB9">
        <w:rPr>
          <w:rStyle w:val="Hyperlink"/>
          <w:rFonts w:cs="Arial"/>
          <w:lang w:val="en-US" w:eastAsia="en-GB"/>
        </w:rPr>
        <w:t>8</w:t>
      </w:r>
      <w:r w:rsidR="00C1334B" w:rsidRPr="00BE026E">
        <w:rPr>
          <w:rStyle w:val="Hyperlink"/>
          <w:rFonts w:cs="Arial"/>
          <w:lang w:val="en-US" w:eastAsia="en-GB"/>
        </w:rPr>
        <w:t>.331 V17.</w:t>
      </w:r>
      <w:r w:rsidR="00F54BB9">
        <w:rPr>
          <w:rStyle w:val="Hyperlink"/>
          <w:rFonts w:cs="Arial"/>
          <w:lang w:val="en-US" w:eastAsia="en-GB"/>
        </w:rPr>
        <w:t>7</w:t>
      </w:r>
      <w:r w:rsidR="00C1334B" w:rsidRPr="00BE026E">
        <w:rPr>
          <w:rStyle w:val="Hyperlink"/>
          <w:rFonts w:cs="Arial"/>
          <w:lang w:val="en-US" w:eastAsia="en-GB"/>
        </w:rPr>
        <w:t>.0</w:t>
      </w:r>
      <w:r w:rsidRPr="00BE026E">
        <w:rPr>
          <w:rFonts w:cs="Arial"/>
          <w:lang w:val="en-US" w:eastAsia="en-GB"/>
        </w:rPr>
        <w:fldChar w:fldCharType="end"/>
      </w:r>
      <w:r w:rsidR="00C1334B" w:rsidRPr="00BE026E">
        <w:rPr>
          <w:rFonts w:cs="Arial"/>
          <w:lang w:val="en-US" w:eastAsia="en-GB"/>
        </w:rPr>
        <w:t>, “</w:t>
      </w:r>
      <w:r w:rsidR="00F511B4" w:rsidRPr="00BE026E">
        <w:rPr>
          <w:rFonts w:cs="Arial"/>
          <w:lang w:val="en-US" w:eastAsia="en-GB"/>
        </w:rPr>
        <w:t>E-UTRA</w:t>
      </w:r>
      <w:r w:rsidR="00C1334B" w:rsidRPr="00BE026E">
        <w:rPr>
          <w:rFonts w:cs="Arial"/>
          <w:lang w:val="en-US" w:eastAsia="en-GB"/>
        </w:rPr>
        <w:t>; Radio Resource Control (RRC); Protocol specification (Release 17)”, 3GPP</w:t>
      </w:r>
      <w:bookmarkEnd w:id="22"/>
      <w:r w:rsidR="00C658A4" w:rsidRPr="00BE026E">
        <w:rPr>
          <w:rFonts w:cs="Arial"/>
          <w:lang w:val="en-US" w:eastAsia="en-GB"/>
        </w:rPr>
        <w:t xml:space="preserve">, </w:t>
      </w:r>
      <w:r w:rsidR="00F54BB9">
        <w:rPr>
          <w:rFonts w:cs="Arial"/>
          <w:lang w:val="en-US" w:eastAsia="en-GB"/>
        </w:rPr>
        <w:t>January</w:t>
      </w:r>
      <w:r w:rsidR="00C658A4" w:rsidRPr="00BE026E">
        <w:rPr>
          <w:rFonts w:cs="Arial"/>
          <w:lang w:val="en-US" w:eastAsia="en-GB"/>
        </w:rPr>
        <w:t xml:space="preserve"> 202</w:t>
      </w:r>
      <w:r w:rsidR="00F54BB9">
        <w:rPr>
          <w:rFonts w:cs="Arial"/>
          <w:lang w:val="en-US" w:eastAsia="en-GB"/>
        </w:rPr>
        <w:t>4</w:t>
      </w:r>
      <w:r w:rsidR="00C658A4" w:rsidRPr="00BE026E">
        <w:rPr>
          <w:rFonts w:cs="Arial"/>
          <w:lang w:val="en-US" w:eastAsia="en-GB"/>
        </w:rPr>
        <w:t>.</w:t>
      </w:r>
      <w:bookmarkEnd w:id="23"/>
    </w:p>
    <w:p w14:paraId="3FA9E054" w14:textId="6BE15118" w:rsidR="00977CDF" w:rsidRDefault="00F100BF" w:rsidP="00977CDF">
      <w:pPr>
        <w:pStyle w:val="Reference"/>
        <w:numPr>
          <w:ilvl w:val="0"/>
          <w:numId w:val="13"/>
        </w:numPr>
        <w:jc w:val="left"/>
        <w:textAlignment w:val="auto"/>
        <w:rPr>
          <w:rFonts w:cs="Arial"/>
          <w:lang w:val="en-US" w:eastAsia="en-GB"/>
        </w:rPr>
      </w:pPr>
      <w:hyperlink r:id="rId21" w:history="1">
        <w:r w:rsidR="008F6C5F" w:rsidRPr="00F100BF">
          <w:rPr>
            <w:rStyle w:val="Hyperlink"/>
            <w:rFonts w:cs="Arial"/>
            <w:lang w:val="en-US" w:eastAsia="en-GB"/>
          </w:rPr>
          <w:t>R1-2400893</w:t>
        </w:r>
      </w:hyperlink>
      <w:r w:rsidR="008F6C5F">
        <w:rPr>
          <w:rFonts w:cs="Arial"/>
          <w:lang w:val="en-US" w:eastAsia="en-GB"/>
        </w:rPr>
        <w:t>,</w:t>
      </w:r>
      <w:r w:rsidR="008F6C5F" w:rsidRPr="008F6C5F">
        <w:rPr>
          <w:rFonts w:cs="Arial"/>
          <w:lang w:val="en-US" w:eastAsia="en-GB"/>
        </w:rPr>
        <w:t xml:space="preserve"> </w:t>
      </w:r>
      <w:r w:rsidR="008F6C5F">
        <w:rPr>
          <w:rFonts w:cs="Arial"/>
          <w:lang w:val="en-US" w:eastAsia="en-GB"/>
        </w:rPr>
        <w:t>“</w:t>
      </w:r>
      <w:r w:rsidR="008F6C5F" w:rsidRPr="008F6C5F">
        <w:rPr>
          <w:rFonts w:cs="Arial"/>
          <w:lang w:val="en-US" w:eastAsia="en-GB"/>
        </w:rPr>
        <w:t>Draft Rel-17 CR for antenna ports used for transmission of NCD-SSB</w:t>
      </w:r>
      <w:r w:rsidR="008F6C5F">
        <w:rPr>
          <w:rFonts w:cs="Arial"/>
          <w:lang w:val="en-US" w:eastAsia="en-GB"/>
        </w:rPr>
        <w:t>”, Ericsson, RAN1#</w:t>
      </w:r>
      <w:r w:rsidR="006A1AEB">
        <w:rPr>
          <w:rFonts w:cs="Arial"/>
          <w:lang w:val="en-US" w:eastAsia="en-GB"/>
        </w:rPr>
        <w:t>116, February 2024.</w:t>
      </w:r>
    </w:p>
    <w:p w14:paraId="410937FC" w14:textId="1104EDD4" w:rsidR="000C3B0E" w:rsidRPr="00977CDF" w:rsidRDefault="00F100BF" w:rsidP="00977CDF">
      <w:pPr>
        <w:pStyle w:val="Reference"/>
        <w:numPr>
          <w:ilvl w:val="0"/>
          <w:numId w:val="13"/>
        </w:numPr>
        <w:jc w:val="left"/>
        <w:textAlignment w:val="auto"/>
        <w:rPr>
          <w:rFonts w:cs="Arial"/>
          <w:lang w:val="en-US" w:eastAsia="en-GB"/>
        </w:rPr>
      </w:pPr>
      <w:hyperlink r:id="rId22" w:history="1">
        <w:r w:rsidR="00977CDF" w:rsidRPr="00F100BF">
          <w:rPr>
            <w:rStyle w:val="Hyperlink"/>
            <w:rFonts w:cs="Arial"/>
            <w:lang w:val="en-US" w:eastAsia="en-GB"/>
          </w:rPr>
          <w:t>R1-2400894</w:t>
        </w:r>
      </w:hyperlink>
      <w:r w:rsidR="00977CDF" w:rsidRPr="00977CDF">
        <w:rPr>
          <w:rFonts w:cs="Arial"/>
          <w:lang w:val="en-US" w:eastAsia="en-GB"/>
        </w:rPr>
        <w:t>, “</w:t>
      </w:r>
      <w:r w:rsidR="00E77F04" w:rsidRPr="00E77F04">
        <w:rPr>
          <w:rFonts w:cs="Arial"/>
          <w:lang w:val="en-US" w:eastAsia="en-GB"/>
        </w:rPr>
        <w:t>Draft Rel-18 CR for antenna ports used for transmission of NCD-SSB</w:t>
      </w:r>
      <w:r w:rsidR="00977CDF" w:rsidRPr="00977CDF">
        <w:rPr>
          <w:rFonts w:cs="Arial"/>
          <w:lang w:val="en-US" w:eastAsia="en-GB"/>
        </w:rPr>
        <w:t>”, Ericsson, RAN1#116, February 2024.</w:t>
      </w:r>
    </w:p>
    <w:sectPr w:rsidR="000C3B0E" w:rsidRPr="00977CDF"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4AFA" w14:textId="77777777" w:rsidR="00B92D61" w:rsidRDefault="00B92D61">
      <w:r>
        <w:separator/>
      </w:r>
    </w:p>
  </w:endnote>
  <w:endnote w:type="continuationSeparator" w:id="0">
    <w:p w14:paraId="7996161A" w14:textId="77777777" w:rsidR="00B92D61" w:rsidRDefault="00B92D61">
      <w:r>
        <w:continuationSeparator/>
      </w:r>
    </w:p>
  </w:endnote>
  <w:endnote w:type="continuationNotice" w:id="1">
    <w:p w14:paraId="22D797FC" w14:textId="77777777" w:rsidR="00B92D61" w:rsidRDefault="00B92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1A1B7" w14:textId="77777777" w:rsidR="00B92D61" w:rsidRDefault="00B92D61">
      <w:r>
        <w:separator/>
      </w:r>
    </w:p>
  </w:footnote>
  <w:footnote w:type="continuationSeparator" w:id="0">
    <w:p w14:paraId="56F612A5" w14:textId="77777777" w:rsidR="00B92D61" w:rsidRDefault="00B92D61">
      <w:r>
        <w:continuationSeparator/>
      </w:r>
    </w:p>
  </w:footnote>
  <w:footnote w:type="continuationNotice" w:id="1">
    <w:p w14:paraId="6F5D2E14" w14:textId="77777777" w:rsidR="00B92D61" w:rsidRDefault="00B92D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526B08"/>
    <w:multiLevelType w:val="hybridMultilevel"/>
    <w:tmpl w:val="E98662F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98662F2"/>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0"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3C96CF38"/>
    <w:lvl w:ilvl="0" w:tplc="2BDCF26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76B4D"/>
    <w:multiLevelType w:val="hybridMultilevel"/>
    <w:tmpl w:val="68865D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683C26"/>
    <w:multiLevelType w:val="hybridMultilevel"/>
    <w:tmpl w:val="80F4AA18"/>
    <w:lvl w:ilvl="0" w:tplc="BF84E394">
      <w:start w:val="1"/>
      <w:numFmt w:val="lowerLetter"/>
      <w:lvlText w:val="(%1)"/>
      <w:lvlJc w:val="left"/>
      <w:pPr>
        <w:ind w:left="720" w:hanging="360"/>
      </w:pPr>
      <w:rPr>
        <w:rFonts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59F5287"/>
    <w:multiLevelType w:val="hybridMultilevel"/>
    <w:tmpl w:val="E98662F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12"/>
  </w:num>
  <w:num w:numId="3" w16cid:durableId="802582890">
    <w:abstractNumId w:val="20"/>
  </w:num>
  <w:num w:numId="4" w16cid:durableId="2010675829">
    <w:abstractNumId w:val="19"/>
  </w:num>
  <w:num w:numId="5" w16cid:durableId="163737522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17"/>
  </w:num>
  <w:num w:numId="7" w16cid:durableId="343172156">
    <w:abstractNumId w:val="10"/>
  </w:num>
  <w:num w:numId="8" w16cid:durableId="1461268791">
    <w:abstractNumId w:val="6"/>
  </w:num>
  <w:num w:numId="9" w16cid:durableId="301736113">
    <w:abstractNumId w:val="21"/>
  </w:num>
  <w:num w:numId="10" w16cid:durableId="1112089473">
    <w:abstractNumId w:val="7"/>
  </w:num>
  <w:num w:numId="11" w16cid:durableId="2011523894">
    <w:abstractNumId w:val="18"/>
  </w:num>
  <w:num w:numId="12" w16cid:durableId="212885048">
    <w:abstractNumId w:val="11"/>
  </w:num>
  <w:num w:numId="13" w16cid:durableId="830607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3566987">
    <w:abstractNumId w:val="8"/>
  </w:num>
  <w:num w:numId="15" w16cid:durableId="315303008">
    <w:abstractNumId w:val="5"/>
  </w:num>
  <w:num w:numId="16" w16cid:durableId="480078997">
    <w:abstractNumId w:val="14"/>
  </w:num>
  <w:num w:numId="17" w16cid:durableId="64957321">
    <w:abstractNumId w:val="15"/>
  </w:num>
  <w:num w:numId="18" w16cid:durableId="1773356296">
    <w:abstractNumId w:val="2"/>
  </w:num>
  <w:num w:numId="19" w16cid:durableId="429279129">
    <w:abstractNumId w:val="9"/>
  </w:num>
  <w:num w:numId="20" w16cid:durableId="2064714853">
    <w:abstractNumId w:val="13"/>
  </w:num>
  <w:num w:numId="21" w16cid:durableId="109913223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6">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BF2"/>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8F"/>
    <w:rsid w:val="000076F5"/>
    <w:rsid w:val="000077E1"/>
    <w:rsid w:val="0000788B"/>
    <w:rsid w:val="000079B1"/>
    <w:rsid w:val="00007BD3"/>
    <w:rsid w:val="00007C28"/>
    <w:rsid w:val="00007ED8"/>
    <w:rsid w:val="00010077"/>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30"/>
    <w:rsid w:val="000123AC"/>
    <w:rsid w:val="0001269D"/>
    <w:rsid w:val="000126B4"/>
    <w:rsid w:val="000126D0"/>
    <w:rsid w:val="000126F3"/>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1A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AF"/>
    <w:rsid w:val="00026CF3"/>
    <w:rsid w:val="00026D0D"/>
    <w:rsid w:val="00026D40"/>
    <w:rsid w:val="00026DAB"/>
    <w:rsid w:val="00026E55"/>
    <w:rsid w:val="00026E8B"/>
    <w:rsid w:val="00027042"/>
    <w:rsid w:val="000272B8"/>
    <w:rsid w:val="000273E6"/>
    <w:rsid w:val="00027494"/>
    <w:rsid w:val="000275FD"/>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46B"/>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202"/>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3B6"/>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518"/>
    <w:rsid w:val="0004751A"/>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10D"/>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7B0"/>
    <w:rsid w:val="00053905"/>
    <w:rsid w:val="00053A3C"/>
    <w:rsid w:val="00053BBC"/>
    <w:rsid w:val="00053C0A"/>
    <w:rsid w:val="00053C28"/>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3E5"/>
    <w:rsid w:val="000705A0"/>
    <w:rsid w:val="000707EC"/>
    <w:rsid w:val="00070A13"/>
    <w:rsid w:val="00070D54"/>
    <w:rsid w:val="00070E5F"/>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6F"/>
    <w:rsid w:val="000842EC"/>
    <w:rsid w:val="000842F8"/>
    <w:rsid w:val="0008433F"/>
    <w:rsid w:val="00084442"/>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27"/>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0D"/>
    <w:rsid w:val="0009169C"/>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7D0"/>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BD9"/>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7F5"/>
    <w:rsid w:val="000A0892"/>
    <w:rsid w:val="000A0A7D"/>
    <w:rsid w:val="000A0B04"/>
    <w:rsid w:val="000A0B8C"/>
    <w:rsid w:val="000A0C76"/>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3F"/>
    <w:rsid w:val="000A4156"/>
    <w:rsid w:val="000A418D"/>
    <w:rsid w:val="000A425B"/>
    <w:rsid w:val="000A42D4"/>
    <w:rsid w:val="000A4331"/>
    <w:rsid w:val="000A434C"/>
    <w:rsid w:val="000A4418"/>
    <w:rsid w:val="000A459E"/>
    <w:rsid w:val="000A4A3F"/>
    <w:rsid w:val="000A4AA0"/>
    <w:rsid w:val="000A4B10"/>
    <w:rsid w:val="000A4CA3"/>
    <w:rsid w:val="000A4F6A"/>
    <w:rsid w:val="000A4F96"/>
    <w:rsid w:val="000A515A"/>
    <w:rsid w:val="000A560F"/>
    <w:rsid w:val="000A56F0"/>
    <w:rsid w:val="000A57E1"/>
    <w:rsid w:val="000A595D"/>
    <w:rsid w:val="000A59A1"/>
    <w:rsid w:val="000A5A5C"/>
    <w:rsid w:val="000A5BA8"/>
    <w:rsid w:val="000A5C2A"/>
    <w:rsid w:val="000A5E4D"/>
    <w:rsid w:val="000A5EE9"/>
    <w:rsid w:val="000A5F98"/>
    <w:rsid w:val="000A6135"/>
    <w:rsid w:val="000A64FE"/>
    <w:rsid w:val="000A6593"/>
    <w:rsid w:val="000A65C1"/>
    <w:rsid w:val="000A65C7"/>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0F"/>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E79"/>
    <w:rsid w:val="000B5FC6"/>
    <w:rsid w:val="000B602D"/>
    <w:rsid w:val="000B604E"/>
    <w:rsid w:val="000B614B"/>
    <w:rsid w:val="000B6182"/>
    <w:rsid w:val="000B61EE"/>
    <w:rsid w:val="000B6452"/>
    <w:rsid w:val="000B6508"/>
    <w:rsid w:val="000B66C5"/>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B0E"/>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65"/>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8B"/>
    <w:rsid w:val="000D24A3"/>
    <w:rsid w:val="000D2546"/>
    <w:rsid w:val="000D27EA"/>
    <w:rsid w:val="000D2833"/>
    <w:rsid w:val="000D2838"/>
    <w:rsid w:val="000D2886"/>
    <w:rsid w:val="000D2D84"/>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32"/>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32"/>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674"/>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3EE"/>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D98"/>
    <w:rsid w:val="000E7E1F"/>
    <w:rsid w:val="000F0026"/>
    <w:rsid w:val="000F0388"/>
    <w:rsid w:val="000F0389"/>
    <w:rsid w:val="000F04D5"/>
    <w:rsid w:val="000F057D"/>
    <w:rsid w:val="000F07B1"/>
    <w:rsid w:val="000F0952"/>
    <w:rsid w:val="000F0D0B"/>
    <w:rsid w:val="000F0E01"/>
    <w:rsid w:val="000F0E9B"/>
    <w:rsid w:val="000F1206"/>
    <w:rsid w:val="000F1394"/>
    <w:rsid w:val="000F141F"/>
    <w:rsid w:val="000F1531"/>
    <w:rsid w:val="000F15F8"/>
    <w:rsid w:val="000F1A8F"/>
    <w:rsid w:val="000F1E21"/>
    <w:rsid w:val="000F1FFA"/>
    <w:rsid w:val="000F231F"/>
    <w:rsid w:val="000F2483"/>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4FA9"/>
    <w:rsid w:val="000F5025"/>
    <w:rsid w:val="000F51D5"/>
    <w:rsid w:val="000F52FD"/>
    <w:rsid w:val="000F531E"/>
    <w:rsid w:val="000F53EF"/>
    <w:rsid w:val="000F5661"/>
    <w:rsid w:val="000F583B"/>
    <w:rsid w:val="000F5879"/>
    <w:rsid w:val="000F58A8"/>
    <w:rsid w:val="000F5980"/>
    <w:rsid w:val="000F5D62"/>
    <w:rsid w:val="000F6013"/>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01"/>
    <w:rsid w:val="001013E9"/>
    <w:rsid w:val="00101455"/>
    <w:rsid w:val="0010165F"/>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219"/>
    <w:rsid w:val="001048A1"/>
    <w:rsid w:val="00104BA8"/>
    <w:rsid w:val="00104E5D"/>
    <w:rsid w:val="00104EAE"/>
    <w:rsid w:val="00104F89"/>
    <w:rsid w:val="00105012"/>
    <w:rsid w:val="00105161"/>
    <w:rsid w:val="001051C2"/>
    <w:rsid w:val="00105252"/>
    <w:rsid w:val="00105685"/>
    <w:rsid w:val="001058EE"/>
    <w:rsid w:val="00105BBE"/>
    <w:rsid w:val="00105CD0"/>
    <w:rsid w:val="00105F08"/>
    <w:rsid w:val="001064A3"/>
    <w:rsid w:val="00106516"/>
    <w:rsid w:val="001066AF"/>
    <w:rsid w:val="0010670D"/>
    <w:rsid w:val="0010685B"/>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7E2"/>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675"/>
    <w:rsid w:val="0011674F"/>
    <w:rsid w:val="0011687B"/>
    <w:rsid w:val="00116D9D"/>
    <w:rsid w:val="00116EDC"/>
    <w:rsid w:val="00116F05"/>
    <w:rsid w:val="00116FB5"/>
    <w:rsid w:val="001170C6"/>
    <w:rsid w:val="00117146"/>
    <w:rsid w:val="001174C3"/>
    <w:rsid w:val="00117809"/>
    <w:rsid w:val="001179E4"/>
    <w:rsid w:val="00117AA3"/>
    <w:rsid w:val="00120185"/>
    <w:rsid w:val="001201F1"/>
    <w:rsid w:val="00120212"/>
    <w:rsid w:val="001204DD"/>
    <w:rsid w:val="00120505"/>
    <w:rsid w:val="00120582"/>
    <w:rsid w:val="001208DF"/>
    <w:rsid w:val="00120AE2"/>
    <w:rsid w:val="00120B16"/>
    <w:rsid w:val="00120B3A"/>
    <w:rsid w:val="00120D43"/>
    <w:rsid w:val="001216A8"/>
    <w:rsid w:val="00121884"/>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353"/>
    <w:rsid w:val="001236C1"/>
    <w:rsid w:val="00123747"/>
    <w:rsid w:val="001239ED"/>
    <w:rsid w:val="00123A8B"/>
    <w:rsid w:val="00123C63"/>
    <w:rsid w:val="00123D2D"/>
    <w:rsid w:val="00123F83"/>
    <w:rsid w:val="001242DB"/>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9F2"/>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4F2"/>
    <w:rsid w:val="00134522"/>
    <w:rsid w:val="00134523"/>
    <w:rsid w:val="00134564"/>
    <w:rsid w:val="00134574"/>
    <w:rsid w:val="001345A4"/>
    <w:rsid w:val="001347EC"/>
    <w:rsid w:val="0013480A"/>
    <w:rsid w:val="001348B0"/>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D32"/>
    <w:rsid w:val="00137F84"/>
    <w:rsid w:val="00137F9A"/>
    <w:rsid w:val="001407D4"/>
    <w:rsid w:val="00140A69"/>
    <w:rsid w:val="00140D8A"/>
    <w:rsid w:val="0014118E"/>
    <w:rsid w:val="001411B7"/>
    <w:rsid w:val="001412A5"/>
    <w:rsid w:val="00141559"/>
    <w:rsid w:val="0014165D"/>
    <w:rsid w:val="00141786"/>
    <w:rsid w:val="001418E9"/>
    <w:rsid w:val="00141A79"/>
    <w:rsid w:val="00141B6D"/>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E0"/>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319"/>
    <w:rsid w:val="00155421"/>
    <w:rsid w:val="0015548A"/>
    <w:rsid w:val="001554CB"/>
    <w:rsid w:val="001554DB"/>
    <w:rsid w:val="001555CA"/>
    <w:rsid w:val="0015578E"/>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185"/>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85"/>
    <w:rsid w:val="001603DE"/>
    <w:rsid w:val="001604E8"/>
    <w:rsid w:val="0016077C"/>
    <w:rsid w:val="00160789"/>
    <w:rsid w:val="00160821"/>
    <w:rsid w:val="00160B91"/>
    <w:rsid w:val="00160CEE"/>
    <w:rsid w:val="00160DF2"/>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0E75"/>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DA"/>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38C"/>
    <w:rsid w:val="0018244B"/>
    <w:rsid w:val="001824A1"/>
    <w:rsid w:val="00182896"/>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11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02"/>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3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196"/>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89D"/>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9"/>
    <w:rsid w:val="001A662F"/>
    <w:rsid w:val="001A66CE"/>
    <w:rsid w:val="001A6A51"/>
    <w:rsid w:val="001A6ACE"/>
    <w:rsid w:val="001A6C29"/>
    <w:rsid w:val="001A6C5F"/>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C4"/>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CC4"/>
    <w:rsid w:val="001C1D5D"/>
    <w:rsid w:val="001C1EBA"/>
    <w:rsid w:val="001C2197"/>
    <w:rsid w:val="001C2382"/>
    <w:rsid w:val="001C2448"/>
    <w:rsid w:val="001C259F"/>
    <w:rsid w:val="001C2613"/>
    <w:rsid w:val="001C2953"/>
    <w:rsid w:val="001C2977"/>
    <w:rsid w:val="001C2A91"/>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772"/>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4E7"/>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3FD"/>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0F55"/>
    <w:rsid w:val="001F0FAB"/>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A6"/>
    <w:rsid w:val="001F3BDF"/>
    <w:rsid w:val="001F3C0A"/>
    <w:rsid w:val="001F3D85"/>
    <w:rsid w:val="001F42B4"/>
    <w:rsid w:val="001F43E7"/>
    <w:rsid w:val="001F448D"/>
    <w:rsid w:val="001F44EB"/>
    <w:rsid w:val="001F450A"/>
    <w:rsid w:val="001F48A8"/>
    <w:rsid w:val="001F492D"/>
    <w:rsid w:val="001F4961"/>
    <w:rsid w:val="001F4CED"/>
    <w:rsid w:val="001F4D27"/>
    <w:rsid w:val="001F5110"/>
    <w:rsid w:val="001F5358"/>
    <w:rsid w:val="001F53DA"/>
    <w:rsid w:val="001F5440"/>
    <w:rsid w:val="001F5454"/>
    <w:rsid w:val="001F549C"/>
    <w:rsid w:val="001F54AA"/>
    <w:rsid w:val="001F54D5"/>
    <w:rsid w:val="001F5563"/>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82"/>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327"/>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1FC"/>
    <w:rsid w:val="0023769D"/>
    <w:rsid w:val="002378BC"/>
    <w:rsid w:val="002378D0"/>
    <w:rsid w:val="00237E0D"/>
    <w:rsid w:val="00237E54"/>
    <w:rsid w:val="002400EF"/>
    <w:rsid w:val="0024010A"/>
    <w:rsid w:val="00240206"/>
    <w:rsid w:val="00240300"/>
    <w:rsid w:val="00240340"/>
    <w:rsid w:val="00240513"/>
    <w:rsid w:val="002405C7"/>
    <w:rsid w:val="00240712"/>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8B"/>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93A"/>
    <w:rsid w:val="00246DA7"/>
    <w:rsid w:val="00247021"/>
    <w:rsid w:val="0024705D"/>
    <w:rsid w:val="00247257"/>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6FD"/>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94"/>
    <w:rsid w:val="002600ED"/>
    <w:rsid w:val="00260460"/>
    <w:rsid w:val="002604BF"/>
    <w:rsid w:val="0026072B"/>
    <w:rsid w:val="0026083B"/>
    <w:rsid w:val="002608F0"/>
    <w:rsid w:val="0026092A"/>
    <w:rsid w:val="00260E1A"/>
    <w:rsid w:val="00260E65"/>
    <w:rsid w:val="00260E75"/>
    <w:rsid w:val="00261036"/>
    <w:rsid w:val="00261218"/>
    <w:rsid w:val="00261292"/>
    <w:rsid w:val="002613FB"/>
    <w:rsid w:val="0026141C"/>
    <w:rsid w:val="002616D2"/>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2A"/>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2C3"/>
    <w:rsid w:val="00270302"/>
    <w:rsid w:val="00270368"/>
    <w:rsid w:val="00270776"/>
    <w:rsid w:val="002707A8"/>
    <w:rsid w:val="002708EA"/>
    <w:rsid w:val="00270993"/>
    <w:rsid w:val="00270B61"/>
    <w:rsid w:val="00270B8F"/>
    <w:rsid w:val="00270DA3"/>
    <w:rsid w:val="00270EBC"/>
    <w:rsid w:val="00270EDD"/>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AD"/>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6AB"/>
    <w:rsid w:val="00277724"/>
    <w:rsid w:val="00277788"/>
    <w:rsid w:val="00277833"/>
    <w:rsid w:val="00277892"/>
    <w:rsid w:val="002778CB"/>
    <w:rsid w:val="00277DE9"/>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5E"/>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DF"/>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8FA"/>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0D7"/>
    <w:rsid w:val="002960F4"/>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3EC"/>
    <w:rsid w:val="002A063B"/>
    <w:rsid w:val="002A0832"/>
    <w:rsid w:val="002A08C5"/>
    <w:rsid w:val="002A0C48"/>
    <w:rsid w:val="002A0C7E"/>
    <w:rsid w:val="002A0F02"/>
    <w:rsid w:val="002A0F40"/>
    <w:rsid w:val="002A116A"/>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5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66A"/>
    <w:rsid w:val="002B273C"/>
    <w:rsid w:val="002B2BE7"/>
    <w:rsid w:val="002B2C1C"/>
    <w:rsid w:val="002B2D64"/>
    <w:rsid w:val="002B2D88"/>
    <w:rsid w:val="002B2EC1"/>
    <w:rsid w:val="002B2EDC"/>
    <w:rsid w:val="002B2F01"/>
    <w:rsid w:val="002B2F51"/>
    <w:rsid w:val="002B3012"/>
    <w:rsid w:val="002B30A2"/>
    <w:rsid w:val="002B30DB"/>
    <w:rsid w:val="002B3317"/>
    <w:rsid w:val="002B3480"/>
    <w:rsid w:val="002B35E6"/>
    <w:rsid w:val="002B39C0"/>
    <w:rsid w:val="002B39FA"/>
    <w:rsid w:val="002B3B0A"/>
    <w:rsid w:val="002B3C89"/>
    <w:rsid w:val="002B3D9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334"/>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BB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0"/>
    <w:rsid w:val="002C4059"/>
    <w:rsid w:val="002C41A1"/>
    <w:rsid w:val="002C44A9"/>
    <w:rsid w:val="002C4533"/>
    <w:rsid w:val="002C45C6"/>
    <w:rsid w:val="002C470D"/>
    <w:rsid w:val="002C4877"/>
    <w:rsid w:val="002C491E"/>
    <w:rsid w:val="002C4930"/>
    <w:rsid w:val="002C4F66"/>
    <w:rsid w:val="002C4FB6"/>
    <w:rsid w:val="002C5103"/>
    <w:rsid w:val="002C5323"/>
    <w:rsid w:val="002C5399"/>
    <w:rsid w:val="002C53AD"/>
    <w:rsid w:val="002C55B4"/>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0A"/>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03C"/>
    <w:rsid w:val="002D715D"/>
    <w:rsid w:val="002D71DD"/>
    <w:rsid w:val="002D7683"/>
    <w:rsid w:val="002D77F8"/>
    <w:rsid w:val="002D7CB1"/>
    <w:rsid w:val="002D7DA5"/>
    <w:rsid w:val="002D7F0E"/>
    <w:rsid w:val="002E00A5"/>
    <w:rsid w:val="002E02A6"/>
    <w:rsid w:val="002E03DA"/>
    <w:rsid w:val="002E04A9"/>
    <w:rsid w:val="002E09F7"/>
    <w:rsid w:val="002E0A48"/>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B11"/>
    <w:rsid w:val="002E1D67"/>
    <w:rsid w:val="002E216A"/>
    <w:rsid w:val="002E225A"/>
    <w:rsid w:val="002E24D5"/>
    <w:rsid w:val="002E256C"/>
    <w:rsid w:val="002E275B"/>
    <w:rsid w:val="002E2B30"/>
    <w:rsid w:val="002E2B9E"/>
    <w:rsid w:val="002E2BAA"/>
    <w:rsid w:val="002E2DD4"/>
    <w:rsid w:val="002E2F56"/>
    <w:rsid w:val="002E2F60"/>
    <w:rsid w:val="002E30A3"/>
    <w:rsid w:val="002E312F"/>
    <w:rsid w:val="002E3421"/>
    <w:rsid w:val="002E356C"/>
    <w:rsid w:val="002E37AF"/>
    <w:rsid w:val="002E3C2A"/>
    <w:rsid w:val="002E3E51"/>
    <w:rsid w:val="002E406D"/>
    <w:rsid w:val="002E4226"/>
    <w:rsid w:val="002E4231"/>
    <w:rsid w:val="002E4247"/>
    <w:rsid w:val="002E4475"/>
    <w:rsid w:val="002E447C"/>
    <w:rsid w:val="002E46C1"/>
    <w:rsid w:val="002E4AB0"/>
    <w:rsid w:val="002E4B57"/>
    <w:rsid w:val="002E4BB4"/>
    <w:rsid w:val="002E4CE7"/>
    <w:rsid w:val="002E4F45"/>
    <w:rsid w:val="002E5001"/>
    <w:rsid w:val="002E50E6"/>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C8"/>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4C0"/>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406"/>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4FE6"/>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25E"/>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918"/>
    <w:rsid w:val="00320A83"/>
    <w:rsid w:val="00320C00"/>
    <w:rsid w:val="00320F72"/>
    <w:rsid w:val="003213CF"/>
    <w:rsid w:val="0032142C"/>
    <w:rsid w:val="003217A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341"/>
    <w:rsid w:val="003254BF"/>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52"/>
    <w:rsid w:val="0033247E"/>
    <w:rsid w:val="00332561"/>
    <w:rsid w:val="0033259A"/>
    <w:rsid w:val="00332626"/>
    <w:rsid w:val="003326F7"/>
    <w:rsid w:val="003327E5"/>
    <w:rsid w:val="00332810"/>
    <w:rsid w:val="00332D7A"/>
    <w:rsid w:val="00332ED3"/>
    <w:rsid w:val="003331A2"/>
    <w:rsid w:val="0033328A"/>
    <w:rsid w:val="0033340E"/>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A21"/>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EB7"/>
    <w:rsid w:val="00341F57"/>
    <w:rsid w:val="0034228C"/>
    <w:rsid w:val="003427A5"/>
    <w:rsid w:val="003427C7"/>
    <w:rsid w:val="00342A0A"/>
    <w:rsid w:val="00342A56"/>
    <w:rsid w:val="00342A6A"/>
    <w:rsid w:val="00342B42"/>
    <w:rsid w:val="00342BB4"/>
    <w:rsid w:val="00342D41"/>
    <w:rsid w:val="00342D52"/>
    <w:rsid w:val="00342DE4"/>
    <w:rsid w:val="00342E37"/>
    <w:rsid w:val="00342E7B"/>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4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429"/>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0F86"/>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38B"/>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3FD0"/>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9DD"/>
    <w:rsid w:val="00386A0C"/>
    <w:rsid w:val="00386ACE"/>
    <w:rsid w:val="00386B83"/>
    <w:rsid w:val="00386B8F"/>
    <w:rsid w:val="00386D08"/>
    <w:rsid w:val="00386D9A"/>
    <w:rsid w:val="00386E6B"/>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B4D"/>
    <w:rsid w:val="00393BE3"/>
    <w:rsid w:val="00393C45"/>
    <w:rsid w:val="00393C8A"/>
    <w:rsid w:val="00393E1C"/>
    <w:rsid w:val="00393E42"/>
    <w:rsid w:val="00393F63"/>
    <w:rsid w:val="003941E9"/>
    <w:rsid w:val="003942BB"/>
    <w:rsid w:val="0039455D"/>
    <w:rsid w:val="003945F0"/>
    <w:rsid w:val="003945F2"/>
    <w:rsid w:val="003946F4"/>
    <w:rsid w:val="00394852"/>
    <w:rsid w:val="003948EA"/>
    <w:rsid w:val="0039491A"/>
    <w:rsid w:val="00394ADF"/>
    <w:rsid w:val="00394B85"/>
    <w:rsid w:val="00394DC1"/>
    <w:rsid w:val="00394F43"/>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EF5"/>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08"/>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B97"/>
    <w:rsid w:val="003B2D21"/>
    <w:rsid w:val="003B2DCA"/>
    <w:rsid w:val="003B30A2"/>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430"/>
    <w:rsid w:val="003B786A"/>
    <w:rsid w:val="003B7AC2"/>
    <w:rsid w:val="003B7C10"/>
    <w:rsid w:val="003B7CCE"/>
    <w:rsid w:val="003B7E07"/>
    <w:rsid w:val="003B7EF9"/>
    <w:rsid w:val="003C011D"/>
    <w:rsid w:val="003C01D0"/>
    <w:rsid w:val="003C03D4"/>
    <w:rsid w:val="003C04C5"/>
    <w:rsid w:val="003C0542"/>
    <w:rsid w:val="003C0618"/>
    <w:rsid w:val="003C06AD"/>
    <w:rsid w:val="003C0758"/>
    <w:rsid w:val="003C081E"/>
    <w:rsid w:val="003C0B16"/>
    <w:rsid w:val="003C0B27"/>
    <w:rsid w:val="003C0B3E"/>
    <w:rsid w:val="003C0B84"/>
    <w:rsid w:val="003C0BBF"/>
    <w:rsid w:val="003C0EA2"/>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EFC"/>
    <w:rsid w:val="003C1FDE"/>
    <w:rsid w:val="003C2127"/>
    <w:rsid w:val="003C2334"/>
    <w:rsid w:val="003C2484"/>
    <w:rsid w:val="003C25FD"/>
    <w:rsid w:val="003C2608"/>
    <w:rsid w:val="003C2641"/>
    <w:rsid w:val="003C26FC"/>
    <w:rsid w:val="003C29EC"/>
    <w:rsid w:val="003C2A75"/>
    <w:rsid w:val="003C2B34"/>
    <w:rsid w:val="003C2C5B"/>
    <w:rsid w:val="003C2D5B"/>
    <w:rsid w:val="003C2DA9"/>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64"/>
    <w:rsid w:val="003C3EAD"/>
    <w:rsid w:val="003C3F90"/>
    <w:rsid w:val="003C4464"/>
    <w:rsid w:val="003C4547"/>
    <w:rsid w:val="003C46B1"/>
    <w:rsid w:val="003C46E6"/>
    <w:rsid w:val="003C4876"/>
    <w:rsid w:val="003C4908"/>
    <w:rsid w:val="003C4D99"/>
    <w:rsid w:val="003C4DD9"/>
    <w:rsid w:val="003C5504"/>
    <w:rsid w:val="003C5523"/>
    <w:rsid w:val="003C583A"/>
    <w:rsid w:val="003C58A8"/>
    <w:rsid w:val="003C5A29"/>
    <w:rsid w:val="003C5C30"/>
    <w:rsid w:val="003C5F30"/>
    <w:rsid w:val="003C5F46"/>
    <w:rsid w:val="003C5FDD"/>
    <w:rsid w:val="003C6286"/>
    <w:rsid w:val="003C630B"/>
    <w:rsid w:val="003C6405"/>
    <w:rsid w:val="003C64FC"/>
    <w:rsid w:val="003C67BD"/>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6FA"/>
    <w:rsid w:val="003D1751"/>
    <w:rsid w:val="003D17BD"/>
    <w:rsid w:val="003D17C2"/>
    <w:rsid w:val="003D19BE"/>
    <w:rsid w:val="003D1A05"/>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5F"/>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BF9"/>
    <w:rsid w:val="003D4E24"/>
    <w:rsid w:val="003D4F8B"/>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54"/>
    <w:rsid w:val="003F2D57"/>
    <w:rsid w:val="003F2EE5"/>
    <w:rsid w:val="003F2F5C"/>
    <w:rsid w:val="003F30EC"/>
    <w:rsid w:val="003F340B"/>
    <w:rsid w:val="003F3423"/>
    <w:rsid w:val="003F3448"/>
    <w:rsid w:val="003F34BC"/>
    <w:rsid w:val="003F3550"/>
    <w:rsid w:val="003F3555"/>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AD"/>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01D"/>
    <w:rsid w:val="004031B2"/>
    <w:rsid w:val="00403296"/>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069"/>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BF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E91"/>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C23"/>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1B2"/>
    <w:rsid w:val="004304FE"/>
    <w:rsid w:val="00430557"/>
    <w:rsid w:val="0043075F"/>
    <w:rsid w:val="00430784"/>
    <w:rsid w:val="0043078C"/>
    <w:rsid w:val="00430F8A"/>
    <w:rsid w:val="004311F1"/>
    <w:rsid w:val="00431201"/>
    <w:rsid w:val="004312E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20"/>
    <w:rsid w:val="004339BA"/>
    <w:rsid w:val="00433D60"/>
    <w:rsid w:val="00433E6F"/>
    <w:rsid w:val="0043404C"/>
    <w:rsid w:val="004343C1"/>
    <w:rsid w:val="0043448D"/>
    <w:rsid w:val="0043492C"/>
    <w:rsid w:val="00434AFF"/>
    <w:rsid w:val="00434E3D"/>
    <w:rsid w:val="00435031"/>
    <w:rsid w:val="00435269"/>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B0D"/>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57C"/>
    <w:rsid w:val="004456C6"/>
    <w:rsid w:val="0044589F"/>
    <w:rsid w:val="00445ACC"/>
    <w:rsid w:val="00445BC7"/>
    <w:rsid w:val="00445E57"/>
    <w:rsid w:val="00445E7A"/>
    <w:rsid w:val="004460C5"/>
    <w:rsid w:val="00446104"/>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2C7"/>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5E48"/>
    <w:rsid w:val="0045607E"/>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DAE"/>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7"/>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10"/>
    <w:rsid w:val="0047023A"/>
    <w:rsid w:val="004702C8"/>
    <w:rsid w:val="0047043B"/>
    <w:rsid w:val="004704FF"/>
    <w:rsid w:val="00470514"/>
    <w:rsid w:val="00470578"/>
    <w:rsid w:val="004705CC"/>
    <w:rsid w:val="004705FE"/>
    <w:rsid w:val="004708AE"/>
    <w:rsid w:val="00470D14"/>
    <w:rsid w:val="00470D27"/>
    <w:rsid w:val="0047101D"/>
    <w:rsid w:val="004713FA"/>
    <w:rsid w:val="004714D4"/>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5CA8"/>
    <w:rsid w:val="004762DC"/>
    <w:rsid w:val="004766A3"/>
    <w:rsid w:val="00476766"/>
    <w:rsid w:val="00476AF2"/>
    <w:rsid w:val="00476BEC"/>
    <w:rsid w:val="00476C75"/>
    <w:rsid w:val="00476D10"/>
    <w:rsid w:val="00476D9B"/>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70A"/>
    <w:rsid w:val="00480727"/>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4F95"/>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D87"/>
    <w:rsid w:val="00485E74"/>
    <w:rsid w:val="00485ED6"/>
    <w:rsid w:val="0048602A"/>
    <w:rsid w:val="00486097"/>
    <w:rsid w:val="00486099"/>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75"/>
    <w:rsid w:val="00487DB7"/>
    <w:rsid w:val="00490005"/>
    <w:rsid w:val="00490051"/>
    <w:rsid w:val="00490304"/>
    <w:rsid w:val="0049041B"/>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91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3A"/>
    <w:rsid w:val="00494D65"/>
    <w:rsid w:val="00494E37"/>
    <w:rsid w:val="00494F97"/>
    <w:rsid w:val="00494FB5"/>
    <w:rsid w:val="004951DF"/>
    <w:rsid w:val="004951FB"/>
    <w:rsid w:val="00495323"/>
    <w:rsid w:val="004953DE"/>
    <w:rsid w:val="0049560D"/>
    <w:rsid w:val="00495AC0"/>
    <w:rsid w:val="00495D55"/>
    <w:rsid w:val="00495F2B"/>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1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88F"/>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0F7D"/>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47E"/>
    <w:rsid w:val="004B65DF"/>
    <w:rsid w:val="004B6636"/>
    <w:rsid w:val="004B667E"/>
    <w:rsid w:val="004B6A61"/>
    <w:rsid w:val="004B6AC3"/>
    <w:rsid w:val="004B6BB8"/>
    <w:rsid w:val="004B6C27"/>
    <w:rsid w:val="004B6F8E"/>
    <w:rsid w:val="004B6FC3"/>
    <w:rsid w:val="004B70B3"/>
    <w:rsid w:val="004B70F1"/>
    <w:rsid w:val="004B719D"/>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4E81"/>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56"/>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CC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72"/>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399"/>
    <w:rsid w:val="004E4427"/>
    <w:rsid w:val="004E4565"/>
    <w:rsid w:val="004E4C3B"/>
    <w:rsid w:val="004E4C53"/>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6AED"/>
    <w:rsid w:val="004E714B"/>
    <w:rsid w:val="004E723C"/>
    <w:rsid w:val="004E7288"/>
    <w:rsid w:val="004E7342"/>
    <w:rsid w:val="004E7469"/>
    <w:rsid w:val="004E7470"/>
    <w:rsid w:val="004E7732"/>
    <w:rsid w:val="004E775C"/>
    <w:rsid w:val="004E78C3"/>
    <w:rsid w:val="004E78F1"/>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3B"/>
    <w:rsid w:val="004F0DFA"/>
    <w:rsid w:val="004F0E1F"/>
    <w:rsid w:val="004F0EDD"/>
    <w:rsid w:val="004F0EF4"/>
    <w:rsid w:val="004F0F32"/>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D8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4F76"/>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D81"/>
    <w:rsid w:val="00500E51"/>
    <w:rsid w:val="00500ECB"/>
    <w:rsid w:val="0050101B"/>
    <w:rsid w:val="00501174"/>
    <w:rsid w:val="005012E8"/>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AF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A0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A13"/>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69B"/>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71"/>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7D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020"/>
    <w:rsid w:val="005362D5"/>
    <w:rsid w:val="00536765"/>
    <w:rsid w:val="005368BA"/>
    <w:rsid w:val="00536C06"/>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3B9"/>
    <w:rsid w:val="00540515"/>
    <w:rsid w:val="00540732"/>
    <w:rsid w:val="00540760"/>
    <w:rsid w:val="00540ADB"/>
    <w:rsid w:val="00540B57"/>
    <w:rsid w:val="00540C82"/>
    <w:rsid w:val="005413A2"/>
    <w:rsid w:val="005413AE"/>
    <w:rsid w:val="005413CB"/>
    <w:rsid w:val="00541785"/>
    <w:rsid w:val="00541827"/>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9E1"/>
    <w:rsid w:val="00545B55"/>
    <w:rsid w:val="00545C8C"/>
    <w:rsid w:val="00545D56"/>
    <w:rsid w:val="00545D9D"/>
    <w:rsid w:val="00545E8B"/>
    <w:rsid w:val="005460E0"/>
    <w:rsid w:val="00546203"/>
    <w:rsid w:val="005462BB"/>
    <w:rsid w:val="0054636B"/>
    <w:rsid w:val="0054639F"/>
    <w:rsid w:val="00546460"/>
    <w:rsid w:val="005466D8"/>
    <w:rsid w:val="005467E3"/>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7F4"/>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87"/>
    <w:rsid w:val="005555A7"/>
    <w:rsid w:val="00555662"/>
    <w:rsid w:val="0055580D"/>
    <w:rsid w:val="00555892"/>
    <w:rsid w:val="00555916"/>
    <w:rsid w:val="00555A8C"/>
    <w:rsid w:val="00555BC0"/>
    <w:rsid w:val="00555BCE"/>
    <w:rsid w:val="00555EF0"/>
    <w:rsid w:val="00555FEA"/>
    <w:rsid w:val="00556306"/>
    <w:rsid w:val="0055638A"/>
    <w:rsid w:val="00556534"/>
    <w:rsid w:val="00556562"/>
    <w:rsid w:val="00556633"/>
    <w:rsid w:val="005566BA"/>
    <w:rsid w:val="005567CB"/>
    <w:rsid w:val="00556A30"/>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9E"/>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BBD"/>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0E"/>
    <w:rsid w:val="00575831"/>
    <w:rsid w:val="005758F8"/>
    <w:rsid w:val="005759EF"/>
    <w:rsid w:val="00575BC6"/>
    <w:rsid w:val="00576214"/>
    <w:rsid w:val="00576748"/>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3F4"/>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0FE"/>
    <w:rsid w:val="005836DA"/>
    <w:rsid w:val="005839EC"/>
    <w:rsid w:val="00583A19"/>
    <w:rsid w:val="00583A61"/>
    <w:rsid w:val="00583FDD"/>
    <w:rsid w:val="0058404A"/>
    <w:rsid w:val="005840DE"/>
    <w:rsid w:val="00584169"/>
    <w:rsid w:val="0058416D"/>
    <w:rsid w:val="00584174"/>
    <w:rsid w:val="005841B3"/>
    <w:rsid w:val="005841CC"/>
    <w:rsid w:val="005842C4"/>
    <w:rsid w:val="0058431C"/>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135"/>
    <w:rsid w:val="00591361"/>
    <w:rsid w:val="0059151F"/>
    <w:rsid w:val="005915E9"/>
    <w:rsid w:val="00591687"/>
    <w:rsid w:val="00591778"/>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AD"/>
    <w:rsid w:val="005936EF"/>
    <w:rsid w:val="00593FF6"/>
    <w:rsid w:val="005940AC"/>
    <w:rsid w:val="00594251"/>
    <w:rsid w:val="005942E6"/>
    <w:rsid w:val="005942FA"/>
    <w:rsid w:val="00594370"/>
    <w:rsid w:val="00594548"/>
    <w:rsid w:val="005945C5"/>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B5"/>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02E"/>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08"/>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3D6"/>
    <w:rsid w:val="005B05DB"/>
    <w:rsid w:val="005B061B"/>
    <w:rsid w:val="005B0974"/>
    <w:rsid w:val="005B0A12"/>
    <w:rsid w:val="005B0B5E"/>
    <w:rsid w:val="005B0BD5"/>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2F89"/>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BCD"/>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BD"/>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2B"/>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6FD"/>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7DC"/>
    <w:rsid w:val="005E3937"/>
    <w:rsid w:val="005E3967"/>
    <w:rsid w:val="005E39FE"/>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1CF"/>
    <w:rsid w:val="005E62BD"/>
    <w:rsid w:val="005E64C5"/>
    <w:rsid w:val="005E6631"/>
    <w:rsid w:val="005E6734"/>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A4A"/>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2BA"/>
    <w:rsid w:val="005F233D"/>
    <w:rsid w:val="005F2359"/>
    <w:rsid w:val="005F24E5"/>
    <w:rsid w:val="005F275D"/>
    <w:rsid w:val="005F2D16"/>
    <w:rsid w:val="005F2E11"/>
    <w:rsid w:val="005F2F03"/>
    <w:rsid w:val="005F2F88"/>
    <w:rsid w:val="005F3425"/>
    <w:rsid w:val="005F34B9"/>
    <w:rsid w:val="005F34D0"/>
    <w:rsid w:val="005F3685"/>
    <w:rsid w:val="005F37DC"/>
    <w:rsid w:val="005F3818"/>
    <w:rsid w:val="005F3D7D"/>
    <w:rsid w:val="005F3E96"/>
    <w:rsid w:val="005F4097"/>
    <w:rsid w:val="005F4126"/>
    <w:rsid w:val="005F44D4"/>
    <w:rsid w:val="005F44E0"/>
    <w:rsid w:val="005F475C"/>
    <w:rsid w:val="005F49C5"/>
    <w:rsid w:val="005F4B72"/>
    <w:rsid w:val="005F4DDA"/>
    <w:rsid w:val="005F50C7"/>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2E0"/>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3B7"/>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815"/>
    <w:rsid w:val="0060799F"/>
    <w:rsid w:val="00607AF4"/>
    <w:rsid w:val="00607BBC"/>
    <w:rsid w:val="00607BFF"/>
    <w:rsid w:val="00607CFF"/>
    <w:rsid w:val="00607FD9"/>
    <w:rsid w:val="0061020E"/>
    <w:rsid w:val="00610246"/>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9BE"/>
    <w:rsid w:val="00612C0F"/>
    <w:rsid w:val="00612D15"/>
    <w:rsid w:val="0061309B"/>
    <w:rsid w:val="00613151"/>
    <w:rsid w:val="0061362A"/>
    <w:rsid w:val="0061364E"/>
    <w:rsid w:val="00613650"/>
    <w:rsid w:val="006137F2"/>
    <w:rsid w:val="00613E23"/>
    <w:rsid w:val="00613E7F"/>
    <w:rsid w:val="00613EF9"/>
    <w:rsid w:val="00613FC4"/>
    <w:rsid w:val="00614166"/>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49A"/>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CDC"/>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94"/>
    <w:rsid w:val="006253FF"/>
    <w:rsid w:val="00625623"/>
    <w:rsid w:val="0062563C"/>
    <w:rsid w:val="006256DE"/>
    <w:rsid w:val="006258FC"/>
    <w:rsid w:val="00625AF1"/>
    <w:rsid w:val="00625CDA"/>
    <w:rsid w:val="00625D24"/>
    <w:rsid w:val="00625E3A"/>
    <w:rsid w:val="0062612D"/>
    <w:rsid w:val="006261EF"/>
    <w:rsid w:val="00626376"/>
    <w:rsid w:val="00626409"/>
    <w:rsid w:val="00626427"/>
    <w:rsid w:val="00626489"/>
    <w:rsid w:val="006264B4"/>
    <w:rsid w:val="006266D8"/>
    <w:rsid w:val="006267D5"/>
    <w:rsid w:val="0062690E"/>
    <w:rsid w:val="00626AFD"/>
    <w:rsid w:val="00626DBD"/>
    <w:rsid w:val="00626E95"/>
    <w:rsid w:val="00627122"/>
    <w:rsid w:val="0062742C"/>
    <w:rsid w:val="0062755E"/>
    <w:rsid w:val="00627629"/>
    <w:rsid w:val="006277A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4"/>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892"/>
    <w:rsid w:val="00635A37"/>
    <w:rsid w:val="00635D00"/>
    <w:rsid w:val="00636470"/>
    <w:rsid w:val="006365B6"/>
    <w:rsid w:val="006365BD"/>
    <w:rsid w:val="006369B2"/>
    <w:rsid w:val="00636BFC"/>
    <w:rsid w:val="00636C05"/>
    <w:rsid w:val="00637038"/>
    <w:rsid w:val="0063715E"/>
    <w:rsid w:val="00637251"/>
    <w:rsid w:val="0063746C"/>
    <w:rsid w:val="006375DC"/>
    <w:rsid w:val="0063763B"/>
    <w:rsid w:val="00637747"/>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55"/>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1A9D"/>
    <w:rsid w:val="00642166"/>
    <w:rsid w:val="006421EE"/>
    <w:rsid w:val="006421FB"/>
    <w:rsid w:val="00642308"/>
    <w:rsid w:val="0064246A"/>
    <w:rsid w:val="006425AC"/>
    <w:rsid w:val="00642904"/>
    <w:rsid w:val="00642A10"/>
    <w:rsid w:val="00642A19"/>
    <w:rsid w:val="00642B5B"/>
    <w:rsid w:val="00642C3D"/>
    <w:rsid w:val="00642DF2"/>
    <w:rsid w:val="00642F10"/>
    <w:rsid w:val="00642FD8"/>
    <w:rsid w:val="00642FE2"/>
    <w:rsid w:val="006431E9"/>
    <w:rsid w:val="0064320F"/>
    <w:rsid w:val="00643421"/>
    <w:rsid w:val="00643723"/>
    <w:rsid w:val="00643799"/>
    <w:rsid w:val="006438E1"/>
    <w:rsid w:val="00643920"/>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AE7"/>
    <w:rsid w:val="00645B08"/>
    <w:rsid w:val="00645C54"/>
    <w:rsid w:val="00645F0E"/>
    <w:rsid w:val="006461BB"/>
    <w:rsid w:val="0064622C"/>
    <w:rsid w:val="006465F0"/>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54"/>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106"/>
    <w:rsid w:val="00651301"/>
    <w:rsid w:val="00651377"/>
    <w:rsid w:val="0065139F"/>
    <w:rsid w:val="00651442"/>
    <w:rsid w:val="006516B5"/>
    <w:rsid w:val="006518CF"/>
    <w:rsid w:val="00651A9F"/>
    <w:rsid w:val="00651C24"/>
    <w:rsid w:val="00651D31"/>
    <w:rsid w:val="00651F59"/>
    <w:rsid w:val="006520CB"/>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8AA"/>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8F"/>
    <w:rsid w:val="00655E98"/>
    <w:rsid w:val="00655FCD"/>
    <w:rsid w:val="00656374"/>
    <w:rsid w:val="006563F0"/>
    <w:rsid w:val="00656553"/>
    <w:rsid w:val="006565B8"/>
    <w:rsid w:val="00656658"/>
    <w:rsid w:val="00656686"/>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80C"/>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74"/>
    <w:rsid w:val="00662CAA"/>
    <w:rsid w:val="00662CEF"/>
    <w:rsid w:val="00662EBE"/>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6B"/>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0F7E"/>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2EF3"/>
    <w:rsid w:val="006730AB"/>
    <w:rsid w:val="006734D1"/>
    <w:rsid w:val="006734E4"/>
    <w:rsid w:val="00673540"/>
    <w:rsid w:val="0067354B"/>
    <w:rsid w:val="006735E0"/>
    <w:rsid w:val="006737CB"/>
    <w:rsid w:val="0067384B"/>
    <w:rsid w:val="00673966"/>
    <w:rsid w:val="006739CC"/>
    <w:rsid w:val="00673A7B"/>
    <w:rsid w:val="00673B5B"/>
    <w:rsid w:val="00673BD1"/>
    <w:rsid w:val="00673EC3"/>
    <w:rsid w:val="00673F75"/>
    <w:rsid w:val="00674154"/>
    <w:rsid w:val="00674445"/>
    <w:rsid w:val="00674537"/>
    <w:rsid w:val="00674539"/>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C"/>
    <w:rsid w:val="00681FFF"/>
    <w:rsid w:val="00682097"/>
    <w:rsid w:val="00682129"/>
    <w:rsid w:val="0068219D"/>
    <w:rsid w:val="006822CF"/>
    <w:rsid w:val="00682341"/>
    <w:rsid w:val="006823F0"/>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B94"/>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07"/>
    <w:rsid w:val="00691C28"/>
    <w:rsid w:val="00691C30"/>
    <w:rsid w:val="00691CA0"/>
    <w:rsid w:val="00691D8E"/>
    <w:rsid w:val="00692551"/>
    <w:rsid w:val="00692670"/>
    <w:rsid w:val="0069269E"/>
    <w:rsid w:val="006926FB"/>
    <w:rsid w:val="00692AC5"/>
    <w:rsid w:val="00692C43"/>
    <w:rsid w:val="00692CC4"/>
    <w:rsid w:val="00692EA6"/>
    <w:rsid w:val="00693245"/>
    <w:rsid w:val="00693322"/>
    <w:rsid w:val="00693571"/>
    <w:rsid w:val="006936C8"/>
    <w:rsid w:val="00693917"/>
    <w:rsid w:val="006939D3"/>
    <w:rsid w:val="00693A3F"/>
    <w:rsid w:val="00693BBC"/>
    <w:rsid w:val="00693CF3"/>
    <w:rsid w:val="00693D68"/>
    <w:rsid w:val="00693E2D"/>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2AE"/>
    <w:rsid w:val="0069667F"/>
    <w:rsid w:val="006966B6"/>
    <w:rsid w:val="0069696B"/>
    <w:rsid w:val="00696A28"/>
    <w:rsid w:val="00696F21"/>
    <w:rsid w:val="00696F29"/>
    <w:rsid w:val="00696FC3"/>
    <w:rsid w:val="00697187"/>
    <w:rsid w:val="006972AB"/>
    <w:rsid w:val="006972C3"/>
    <w:rsid w:val="006974E3"/>
    <w:rsid w:val="006977E1"/>
    <w:rsid w:val="006979B7"/>
    <w:rsid w:val="006979F6"/>
    <w:rsid w:val="00697A03"/>
    <w:rsid w:val="00697B98"/>
    <w:rsid w:val="00697D30"/>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4AC"/>
    <w:rsid w:val="006A1524"/>
    <w:rsid w:val="006A164F"/>
    <w:rsid w:val="006A16F1"/>
    <w:rsid w:val="006A196E"/>
    <w:rsid w:val="006A1AEB"/>
    <w:rsid w:val="006A1B1D"/>
    <w:rsid w:val="006A1C32"/>
    <w:rsid w:val="006A1C34"/>
    <w:rsid w:val="006A1C60"/>
    <w:rsid w:val="006A1C88"/>
    <w:rsid w:val="006A1E9C"/>
    <w:rsid w:val="006A1FAC"/>
    <w:rsid w:val="006A2042"/>
    <w:rsid w:val="006A2051"/>
    <w:rsid w:val="006A22AA"/>
    <w:rsid w:val="006A23AC"/>
    <w:rsid w:val="006A247C"/>
    <w:rsid w:val="006A252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D8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F8"/>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6BF"/>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0FF"/>
    <w:rsid w:val="006B51FF"/>
    <w:rsid w:val="006B5285"/>
    <w:rsid w:val="006B52CE"/>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0EF"/>
    <w:rsid w:val="006C413A"/>
    <w:rsid w:val="006C417A"/>
    <w:rsid w:val="006C41E5"/>
    <w:rsid w:val="006C4242"/>
    <w:rsid w:val="006C4299"/>
    <w:rsid w:val="006C42DD"/>
    <w:rsid w:val="006C4324"/>
    <w:rsid w:val="006C451B"/>
    <w:rsid w:val="006C461B"/>
    <w:rsid w:val="006C465F"/>
    <w:rsid w:val="006C4765"/>
    <w:rsid w:val="006C4831"/>
    <w:rsid w:val="006C495F"/>
    <w:rsid w:val="006C4A1E"/>
    <w:rsid w:val="006C4A82"/>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8DD"/>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7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66F"/>
    <w:rsid w:val="006E2E1F"/>
    <w:rsid w:val="006E2E70"/>
    <w:rsid w:val="006E2E8E"/>
    <w:rsid w:val="006E31FA"/>
    <w:rsid w:val="006E32D1"/>
    <w:rsid w:val="006E33A1"/>
    <w:rsid w:val="006E33F4"/>
    <w:rsid w:val="006E3409"/>
    <w:rsid w:val="006E3489"/>
    <w:rsid w:val="006E36C0"/>
    <w:rsid w:val="006E388A"/>
    <w:rsid w:val="006E3BD7"/>
    <w:rsid w:val="006E3C73"/>
    <w:rsid w:val="006E3CA2"/>
    <w:rsid w:val="006E3E3D"/>
    <w:rsid w:val="006E3FFF"/>
    <w:rsid w:val="006E4090"/>
    <w:rsid w:val="006E40C2"/>
    <w:rsid w:val="006E41CD"/>
    <w:rsid w:val="006E42E2"/>
    <w:rsid w:val="006E450B"/>
    <w:rsid w:val="006E4AAA"/>
    <w:rsid w:val="006E4B1A"/>
    <w:rsid w:val="006E52D0"/>
    <w:rsid w:val="006E5530"/>
    <w:rsid w:val="006E564C"/>
    <w:rsid w:val="006E57DA"/>
    <w:rsid w:val="006E5810"/>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6A3"/>
    <w:rsid w:val="006E7936"/>
    <w:rsid w:val="006E79DA"/>
    <w:rsid w:val="006E7A1A"/>
    <w:rsid w:val="006E7B73"/>
    <w:rsid w:val="006E7D2E"/>
    <w:rsid w:val="006E7D4F"/>
    <w:rsid w:val="006E7DDA"/>
    <w:rsid w:val="006E7F05"/>
    <w:rsid w:val="006F0034"/>
    <w:rsid w:val="006F024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1D5"/>
    <w:rsid w:val="006F32F8"/>
    <w:rsid w:val="006F3313"/>
    <w:rsid w:val="006F3355"/>
    <w:rsid w:val="006F354E"/>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2C"/>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9B"/>
    <w:rsid w:val="007048C8"/>
    <w:rsid w:val="00704CB7"/>
    <w:rsid w:val="00704D95"/>
    <w:rsid w:val="00704DD9"/>
    <w:rsid w:val="00704E52"/>
    <w:rsid w:val="00705093"/>
    <w:rsid w:val="007050FB"/>
    <w:rsid w:val="007050FF"/>
    <w:rsid w:val="00705140"/>
    <w:rsid w:val="007051A5"/>
    <w:rsid w:val="00705528"/>
    <w:rsid w:val="00705723"/>
    <w:rsid w:val="0070574B"/>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0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E7"/>
    <w:rsid w:val="00715EF5"/>
    <w:rsid w:val="00715FAD"/>
    <w:rsid w:val="00716074"/>
    <w:rsid w:val="0071624A"/>
    <w:rsid w:val="007163E1"/>
    <w:rsid w:val="0071658C"/>
    <w:rsid w:val="00716650"/>
    <w:rsid w:val="00716730"/>
    <w:rsid w:val="00716854"/>
    <w:rsid w:val="00716DB8"/>
    <w:rsid w:val="00716E97"/>
    <w:rsid w:val="00717162"/>
    <w:rsid w:val="0071736F"/>
    <w:rsid w:val="007175F9"/>
    <w:rsid w:val="00717662"/>
    <w:rsid w:val="00717685"/>
    <w:rsid w:val="00717789"/>
    <w:rsid w:val="007177E1"/>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0D9A"/>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45E"/>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C4B"/>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2F3B"/>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6FD"/>
    <w:rsid w:val="007468CF"/>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01"/>
    <w:rsid w:val="0075596B"/>
    <w:rsid w:val="00755BF9"/>
    <w:rsid w:val="00755F36"/>
    <w:rsid w:val="007560BC"/>
    <w:rsid w:val="00756133"/>
    <w:rsid w:val="0075626B"/>
    <w:rsid w:val="00756486"/>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589"/>
    <w:rsid w:val="0076281F"/>
    <w:rsid w:val="007628CE"/>
    <w:rsid w:val="0076291D"/>
    <w:rsid w:val="00762A11"/>
    <w:rsid w:val="00762C1B"/>
    <w:rsid w:val="00762CDC"/>
    <w:rsid w:val="00762D03"/>
    <w:rsid w:val="00762D47"/>
    <w:rsid w:val="00762E92"/>
    <w:rsid w:val="00762F13"/>
    <w:rsid w:val="0076304B"/>
    <w:rsid w:val="00763078"/>
    <w:rsid w:val="00763176"/>
    <w:rsid w:val="00763217"/>
    <w:rsid w:val="0076329D"/>
    <w:rsid w:val="00763302"/>
    <w:rsid w:val="0076335D"/>
    <w:rsid w:val="007634D7"/>
    <w:rsid w:val="0076363A"/>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1E3"/>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B80"/>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3E2"/>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0"/>
    <w:rsid w:val="00783412"/>
    <w:rsid w:val="0078366A"/>
    <w:rsid w:val="0078369D"/>
    <w:rsid w:val="007836BC"/>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86"/>
    <w:rsid w:val="007862E2"/>
    <w:rsid w:val="00786404"/>
    <w:rsid w:val="0078643A"/>
    <w:rsid w:val="007865AF"/>
    <w:rsid w:val="007865E8"/>
    <w:rsid w:val="007866FC"/>
    <w:rsid w:val="0078685D"/>
    <w:rsid w:val="00786864"/>
    <w:rsid w:val="00786914"/>
    <w:rsid w:val="0078698F"/>
    <w:rsid w:val="00786A27"/>
    <w:rsid w:val="00786A87"/>
    <w:rsid w:val="00786B5D"/>
    <w:rsid w:val="00786CA5"/>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47D"/>
    <w:rsid w:val="007906BC"/>
    <w:rsid w:val="0079071A"/>
    <w:rsid w:val="0079072A"/>
    <w:rsid w:val="00790732"/>
    <w:rsid w:val="00790A75"/>
    <w:rsid w:val="00790AA0"/>
    <w:rsid w:val="00790DAC"/>
    <w:rsid w:val="00790DBA"/>
    <w:rsid w:val="00790FEE"/>
    <w:rsid w:val="007911FD"/>
    <w:rsid w:val="00791357"/>
    <w:rsid w:val="0079152E"/>
    <w:rsid w:val="0079159E"/>
    <w:rsid w:val="00791607"/>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10"/>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47"/>
    <w:rsid w:val="007A2566"/>
    <w:rsid w:val="007A2997"/>
    <w:rsid w:val="007A2D82"/>
    <w:rsid w:val="007A2E20"/>
    <w:rsid w:val="007A2E37"/>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3A"/>
    <w:rsid w:val="007A4E80"/>
    <w:rsid w:val="007A5296"/>
    <w:rsid w:val="007A5C2C"/>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CBF"/>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6E0"/>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4B24"/>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CB9"/>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42"/>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AC"/>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A4A"/>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AAA"/>
    <w:rsid w:val="007E1BB6"/>
    <w:rsid w:val="007E1D1D"/>
    <w:rsid w:val="007E1D63"/>
    <w:rsid w:val="007E1D80"/>
    <w:rsid w:val="007E1DAC"/>
    <w:rsid w:val="007E1FA6"/>
    <w:rsid w:val="007E1FFF"/>
    <w:rsid w:val="007E20AB"/>
    <w:rsid w:val="007E20CC"/>
    <w:rsid w:val="007E2322"/>
    <w:rsid w:val="007E23EB"/>
    <w:rsid w:val="007E2456"/>
    <w:rsid w:val="007E28B5"/>
    <w:rsid w:val="007E2A41"/>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317"/>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9FE"/>
    <w:rsid w:val="007F1A45"/>
    <w:rsid w:val="007F1A8D"/>
    <w:rsid w:val="007F1BE1"/>
    <w:rsid w:val="007F1C11"/>
    <w:rsid w:val="007F1D62"/>
    <w:rsid w:val="007F1D7B"/>
    <w:rsid w:val="007F1EB3"/>
    <w:rsid w:val="007F1F58"/>
    <w:rsid w:val="007F2007"/>
    <w:rsid w:val="007F23FB"/>
    <w:rsid w:val="007F24E0"/>
    <w:rsid w:val="007F2544"/>
    <w:rsid w:val="007F25A6"/>
    <w:rsid w:val="007F25AB"/>
    <w:rsid w:val="007F278C"/>
    <w:rsid w:val="007F2804"/>
    <w:rsid w:val="007F287A"/>
    <w:rsid w:val="007F2B42"/>
    <w:rsid w:val="007F2B82"/>
    <w:rsid w:val="007F2CF9"/>
    <w:rsid w:val="007F2D8A"/>
    <w:rsid w:val="007F33B4"/>
    <w:rsid w:val="007F340B"/>
    <w:rsid w:val="007F35F2"/>
    <w:rsid w:val="007F39D0"/>
    <w:rsid w:val="007F3A5B"/>
    <w:rsid w:val="007F3B8D"/>
    <w:rsid w:val="007F3BD1"/>
    <w:rsid w:val="007F3D57"/>
    <w:rsid w:val="007F3E32"/>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68C"/>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06"/>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713"/>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A66"/>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1F2"/>
    <w:rsid w:val="0080725B"/>
    <w:rsid w:val="008072D6"/>
    <w:rsid w:val="00807668"/>
    <w:rsid w:val="0080771E"/>
    <w:rsid w:val="0080774F"/>
    <w:rsid w:val="00807A67"/>
    <w:rsid w:val="00807AA6"/>
    <w:rsid w:val="00807BBF"/>
    <w:rsid w:val="00807C46"/>
    <w:rsid w:val="00807F02"/>
    <w:rsid w:val="008100A3"/>
    <w:rsid w:val="00810118"/>
    <w:rsid w:val="008102D9"/>
    <w:rsid w:val="008104BA"/>
    <w:rsid w:val="00810513"/>
    <w:rsid w:val="0081052B"/>
    <w:rsid w:val="008105A4"/>
    <w:rsid w:val="0081065A"/>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BF9"/>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8BC"/>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A56"/>
    <w:rsid w:val="00822CAA"/>
    <w:rsid w:val="00822CCC"/>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57A"/>
    <w:rsid w:val="00825805"/>
    <w:rsid w:val="008258C7"/>
    <w:rsid w:val="00825A44"/>
    <w:rsid w:val="00825AF6"/>
    <w:rsid w:val="00825AFA"/>
    <w:rsid w:val="00825CA0"/>
    <w:rsid w:val="00825D5B"/>
    <w:rsid w:val="00825FE6"/>
    <w:rsid w:val="00826278"/>
    <w:rsid w:val="008262A4"/>
    <w:rsid w:val="0082658D"/>
    <w:rsid w:val="008265A3"/>
    <w:rsid w:val="0082671F"/>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5A2"/>
    <w:rsid w:val="00831648"/>
    <w:rsid w:val="00831897"/>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97"/>
    <w:rsid w:val="008336AC"/>
    <w:rsid w:val="00833A87"/>
    <w:rsid w:val="00833AE5"/>
    <w:rsid w:val="00833CA3"/>
    <w:rsid w:val="00833D0C"/>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52B"/>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6E8B"/>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1CC4"/>
    <w:rsid w:val="008424A0"/>
    <w:rsid w:val="0084251D"/>
    <w:rsid w:val="00842897"/>
    <w:rsid w:val="008428FF"/>
    <w:rsid w:val="0084296E"/>
    <w:rsid w:val="00842AC4"/>
    <w:rsid w:val="00842AF8"/>
    <w:rsid w:val="00842B2A"/>
    <w:rsid w:val="00842B9C"/>
    <w:rsid w:val="00842C1A"/>
    <w:rsid w:val="00842EDE"/>
    <w:rsid w:val="00842F2C"/>
    <w:rsid w:val="00842F65"/>
    <w:rsid w:val="00842FFB"/>
    <w:rsid w:val="008438D6"/>
    <w:rsid w:val="00843B10"/>
    <w:rsid w:val="00843FFA"/>
    <w:rsid w:val="00844112"/>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A42"/>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5F"/>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324"/>
    <w:rsid w:val="00853546"/>
    <w:rsid w:val="00853973"/>
    <w:rsid w:val="00853B78"/>
    <w:rsid w:val="00853B79"/>
    <w:rsid w:val="00853C2F"/>
    <w:rsid w:val="00853C3C"/>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CD0"/>
    <w:rsid w:val="00854FBD"/>
    <w:rsid w:val="00854FDA"/>
    <w:rsid w:val="0085529A"/>
    <w:rsid w:val="00855386"/>
    <w:rsid w:val="00855416"/>
    <w:rsid w:val="0085559D"/>
    <w:rsid w:val="00855616"/>
    <w:rsid w:val="008556E4"/>
    <w:rsid w:val="008557B7"/>
    <w:rsid w:val="008557F0"/>
    <w:rsid w:val="00855833"/>
    <w:rsid w:val="00855BDB"/>
    <w:rsid w:val="00855CA5"/>
    <w:rsid w:val="00855D36"/>
    <w:rsid w:val="00855EB5"/>
    <w:rsid w:val="00855F4F"/>
    <w:rsid w:val="008560E3"/>
    <w:rsid w:val="00856192"/>
    <w:rsid w:val="0085637E"/>
    <w:rsid w:val="008565C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83"/>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9D9"/>
    <w:rsid w:val="00862ADF"/>
    <w:rsid w:val="00862C73"/>
    <w:rsid w:val="00862D86"/>
    <w:rsid w:val="00862EFE"/>
    <w:rsid w:val="00862F4E"/>
    <w:rsid w:val="00862FC0"/>
    <w:rsid w:val="00863579"/>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57"/>
    <w:rsid w:val="00867093"/>
    <w:rsid w:val="008670AD"/>
    <w:rsid w:val="00867174"/>
    <w:rsid w:val="008673BB"/>
    <w:rsid w:val="008673E6"/>
    <w:rsid w:val="008673EA"/>
    <w:rsid w:val="0086750F"/>
    <w:rsid w:val="0086759C"/>
    <w:rsid w:val="0086777F"/>
    <w:rsid w:val="00867984"/>
    <w:rsid w:val="008679AC"/>
    <w:rsid w:val="008679D7"/>
    <w:rsid w:val="00867B2A"/>
    <w:rsid w:val="00867DF7"/>
    <w:rsid w:val="00867E63"/>
    <w:rsid w:val="00867E71"/>
    <w:rsid w:val="008704B9"/>
    <w:rsid w:val="008707E7"/>
    <w:rsid w:val="008708C0"/>
    <w:rsid w:val="00870936"/>
    <w:rsid w:val="00870B7E"/>
    <w:rsid w:val="00870DF6"/>
    <w:rsid w:val="00870EFB"/>
    <w:rsid w:val="0087115E"/>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CD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461"/>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7D1"/>
    <w:rsid w:val="0089489A"/>
    <w:rsid w:val="008948E6"/>
    <w:rsid w:val="00894993"/>
    <w:rsid w:val="008949FE"/>
    <w:rsid w:val="00894DD5"/>
    <w:rsid w:val="00895037"/>
    <w:rsid w:val="0089535D"/>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4D7"/>
    <w:rsid w:val="008A0614"/>
    <w:rsid w:val="008A070A"/>
    <w:rsid w:val="008A07B5"/>
    <w:rsid w:val="008A0959"/>
    <w:rsid w:val="008A0978"/>
    <w:rsid w:val="008A0B85"/>
    <w:rsid w:val="008A0B8C"/>
    <w:rsid w:val="008A0D60"/>
    <w:rsid w:val="008A0DDD"/>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14"/>
    <w:rsid w:val="008A3352"/>
    <w:rsid w:val="008A35BE"/>
    <w:rsid w:val="008A3683"/>
    <w:rsid w:val="008A36B6"/>
    <w:rsid w:val="008A391B"/>
    <w:rsid w:val="008A3AB5"/>
    <w:rsid w:val="008A3B5D"/>
    <w:rsid w:val="008A3D15"/>
    <w:rsid w:val="008A3E6D"/>
    <w:rsid w:val="008A3F21"/>
    <w:rsid w:val="008A3FE2"/>
    <w:rsid w:val="008A408A"/>
    <w:rsid w:val="008A4223"/>
    <w:rsid w:val="008A4553"/>
    <w:rsid w:val="008A46DE"/>
    <w:rsid w:val="008A4970"/>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B81"/>
    <w:rsid w:val="008B2DB1"/>
    <w:rsid w:val="008B3041"/>
    <w:rsid w:val="008B307D"/>
    <w:rsid w:val="008B30EA"/>
    <w:rsid w:val="008B30F2"/>
    <w:rsid w:val="008B3285"/>
    <w:rsid w:val="008B3540"/>
    <w:rsid w:val="008B3550"/>
    <w:rsid w:val="008B3812"/>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CD5"/>
    <w:rsid w:val="008C0DBA"/>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389"/>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4D"/>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3AA"/>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860"/>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1E7F"/>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4EF"/>
    <w:rsid w:val="008F5666"/>
    <w:rsid w:val="008F56F5"/>
    <w:rsid w:val="008F59D5"/>
    <w:rsid w:val="008F5AD1"/>
    <w:rsid w:val="008F5D42"/>
    <w:rsid w:val="008F5E16"/>
    <w:rsid w:val="008F5FDA"/>
    <w:rsid w:val="008F60BB"/>
    <w:rsid w:val="008F6272"/>
    <w:rsid w:val="008F65A0"/>
    <w:rsid w:val="008F6698"/>
    <w:rsid w:val="008F67B7"/>
    <w:rsid w:val="008F6B58"/>
    <w:rsid w:val="008F6C5F"/>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86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896"/>
    <w:rsid w:val="00910D15"/>
    <w:rsid w:val="00910D3C"/>
    <w:rsid w:val="00910DC1"/>
    <w:rsid w:val="00910DE4"/>
    <w:rsid w:val="00910F48"/>
    <w:rsid w:val="0091104D"/>
    <w:rsid w:val="009110D8"/>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2DD"/>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86"/>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7C1"/>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780"/>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23D"/>
    <w:rsid w:val="009253EC"/>
    <w:rsid w:val="00925543"/>
    <w:rsid w:val="00925592"/>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756"/>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C7"/>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057"/>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DD"/>
    <w:rsid w:val="009441A8"/>
    <w:rsid w:val="00944665"/>
    <w:rsid w:val="0094482B"/>
    <w:rsid w:val="00944979"/>
    <w:rsid w:val="00944EBB"/>
    <w:rsid w:val="00944F65"/>
    <w:rsid w:val="00945246"/>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BE8"/>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0F"/>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57FBF"/>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4F76"/>
    <w:rsid w:val="0096515D"/>
    <w:rsid w:val="0096521B"/>
    <w:rsid w:val="0096553B"/>
    <w:rsid w:val="009656CB"/>
    <w:rsid w:val="00965786"/>
    <w:rsid w:val="0096585C"/>
    <w:rsid w:val="0096588D"/>
    <w:rsid w:val="00965C50"/>
    <w:rsid w:val="00965DB4"/>
    <w:rsid w:val="00965E34"/>
    <w:rsid w:val="00965EB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6B"/>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CDF"/>
    <w:rsid w:val="00977EAC"/>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41B"/>
    <w:rsid w:val="0098254A"/>
    <w:rsid w:val="00982A75"/>
    <w:rsid w:val="00982B28"/>
    <w:rsid w:val="00982D43"/>
    <w:rsid w:val="009833F2"/>
    <w:rsid w:val="00983439"/>
    <w:rsid w:val="0098356B"/>
    <w:rsid w:val="00983632"/>
    <w:rsid w:val="009836A1"/>
    <w:rsid w:val="00983842"/>
    <w:rsid w:val="0098391B"/>
    <w:rsid w:val="00983B79"/>
    <w:rsid w:val="00983B81"/>
    <w:rsid w:val="00983BF4"/>
    <w:rsid w:val="00983D2B"/>
    <w:rsid w:val="00983D64"/>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3C0"/>
    <w:rsid w:val="009874A4"/>
    <w:rsid w:val="00987500"/>
    <w:rsid w:val="00987650"/>
    <w:rsid w:val="009877B6"/>
    <w:rsid w:val="009877D2"/>
    <w:rsid w:val="009879C3"/>
    <w:rsid w:val="00987AEE"/>
    <w:rsid w:val="00987D41"/>
    <w:rsid w:val="00987F71"/>
    <w:rsid w:val="00990033"/>
    <w:rsid w:val="009900A4"/>
    <w:rsid w:val="00990154"/>
    <w:rsid w:val="0099022B"/>
    <w:rsid w:val="0099039B"/>
    <w:rsid w:val="009904C6"/>
    <w:rsid w:val="00990659"/>
    <w:rsid w:val="009908EA"/>
    <w:rsid w:val="00990B07"/>
    <w:rsid w:val="00990BCE"/>
    <w:rsid w:val="00990C1A"/>
    <w:rsid w:val="00990CE0"/>
    <w:rsid w:val="00990D3D"/>
    <w:rsid w:val="00990DBB"/>
    <w:rsid w:val="00990E69"/>
    <w:rsid w:val="00990E97"/>
    <w:rsid w:val="00991050"/>
    <w:rsid w:val="00991196"/>
    <w:rsid w:val="0099126B"/>
    <w:rsid w:val="0099128C"/>
    <w:rsid w:val="00991385"/>
    <w:rsid w:val="009913D5"/>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8E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9C"/>
    <w:rsid w:val="009A44F1"/>
    <w:rsid w:val="009A45E8"/>
    <w:rsid w:val="009A48E3"/>
    <w:rsid w:val="009A49FB"/>
    <w:rsid w:val="009A4AAB"/>
    <w:rsid w:val="009A4AF7"/>
    <w:rsid w:val="009A4DF6"/>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CD9"/>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AB"/>
    <w:rsid w:val="009B09FB"/>
    <w:rsid w:val="009B0AA9"/>
    <w:rsid w:val="009B0D91"/>
    <w:rsid w:val="009B0F54"/>
    <w:rsid w:val="009B0F84"/>
    <w:rsid w:val="009B1307"/>
    <w:rsid w:val="009B1357"/>
    <w:rsid w:val="009B1373"/>
    <w:rsid w:val="009B142E"/>
    <w:rsid w:val="009B1456"/>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61"/>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111"/>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68E"/>
    <w:rsid w:val="009C5820"/>
    <w:rsid w:val="009C5969"/>
    <w:rsid w:val="009C5A65"/>
    <w:rsid w:val="009C5AA2"/>
    <w:rsid w:val="009C5D46"/>
    <w:rsid w:val="009C5DC6"/>
    <w:rsid w:val="009C5EDF"/>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D65"/>
    <w:rsid w:val="009C7E2F"/>
    <w:rsid w:val="009C7EBB"/>
    <w:rsid w:val="009C7F0A"/>
    <w:rsid w:val="009D0011"/>
    <w:rsid w:val="009D006A"/>
    <w:rsid w:val="009D01F6"/>
    <w:rsid w:val="009D0347"/>
    <w:rsid w:val="009D035D"/>
    <w:rsid w:val="009D0386"/>
    <w:rsid w:val="009D04C3"/>
    <w:rsid w:val="009D0663"/>
    <w:rsid w:val="009D0A0E"/>
    <w:rsid w:val="009D0BDC"/>
    <w:rsid w:val="009D0BE4"/>
    <w:rsid w:val="009D0D09"/>
    <w:rsid w:val="009D0E12"/>
    <w:rsid w:val="009D0E31"/>
    <w:rsid w:val="009D11E4"/>
    <w:rsid w:val="009D1289"/>
    <w:rsid w:val="009D1778"/>
    <w:rsid w:val="009D17B9"/>
    <w:rsid w:val="009D189B"/>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5C0"/>
    <w:rsid w:val="009D6712"/>
    <w:rsid w:val="009D67A9"/>
    <w:rsid w:val="009D6893"/>
    <w:rsid w:val="009D6BE4"/>
    <w:rsid w:val="009D6C26"/>
    <w:rsid w:val="009D6D3F"/>
    <w:rsid w:val="009D6D59"/>
    <w:rsid w:val="009D6DD8"/>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EC6"/>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E9D"/>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28"/>
    <w:rsid w:val="009E3FC5"/>
    <w:rsid w:val="009E4133"/>
    <w:rsid w:val="009E416D"/>
    <w:rsid w:val="009E454F"/>
    <w:rsid w:val="009E475A"/>
    <w:rsid w:val="009E482E"/>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CD7"/>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C56"/>
    <w:rsid w:val="009F0D67"/>
    <w:rsid w:val="009F0D97"/>
    <w:rsid w:val="009F114D"/>
    <w:rsid w:val="009F11DD"/>
    <w:rsid w:val="009F1290"/>
    <w:rsid w:val="009F13D0"/>
    <w:rsid w:val="009F15E7"/>
    <w:rsid w:val="009F16AB"/>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7B"/>
    <w:rsid w:val="009F3AA4"/>
    <w:rsid w:val="009F3CB1"/>
    <w:rsid w:val="009F3D69"/>
    <w:rsid w:val="009F3D73"/>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EF6"/>
    <w:rsid w:val="009F6F02"/>
    <w:rsid w:val="009F7094"/>
    <w:rsid w:val="009F7199"/>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BEE"/>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D35"/>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6E5F"/>
    <w:rsid w:val="00A07177"/>
    <w:rsid w:val="00A07236"/>
    <w:rsid w:val="00A073FC"/>
    <w:rsid w:val="00A07431"/>
    <w:rsid w:val="00A075C1"/>
    <w:rsid w:val="00A077D4"/>
    <w:rsid w:val="00A07A96"/>
    <w:rsid w:val="00A07AEB"/>
    <w:rsid w:val="00A07B14"/>
    <w:rsid w:val="00A07C2C"/>
    <w:rsid w:val="00A07DCD"/>
    <w:rsid w:val="00A07F0D"/>
    <w:rsid w:val="00A10216"/>
    <w:rsid w:val="00A1022F"/>
    <w:rsid w:val="00A102A7"/>
    <w:rsid w:val="00A1038D"/>
    <w:rsid w:val="00A1042E"/>
    <w:rsid w:val="00A10487"/>
    <w:rsid w:val="00A105E1"/>
    <w:rsid w:val="00A10639"/>
    <w:rsid w:val="00A1074A"/>
    <w:rsid w:val="00A10835"/>
    <w:rsid w:val="00A10843"/>
    <w:rsid w:val="00A10C40"/>
    <w:rsid w:val="00A10CA6"/>
    <w:rsid w:val="00A10E59"/>
    <w:rsid w:val="00A11037"/>
    <w:rsid w:val="00A11165"/>
    <w:rsid w:val="00A111C5"/>
    <w:rsid w:val="00A11253"/>
    <w:rsid w:val="00A11290"/>
    <w:rsid w:val="00A113A3"/>
    <w:rsid w:val="00A11471"/>
    <w:rsid w:val="00A1150D"/>
    <w:rsid w:val="00A11552"/>
    <w:rsid w:val="00A11641"/>
    <w:rsid w:val="00A11705"/>
    <w:rsid w:val="00A11734"/>
    <w:rsid w:val="00A11B5A"/>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72C"/>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8D2"/>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001"/>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007"/>
    <w:rsid w:val="00A4720A"/>
    <w:rsid w:val="00A47391"/>
    <w:rsid w:val="00A473B1"/>
    <w:rsid w:val="00A4753B"/>
    <w:rsid w:val="00A4756B"/>
    <w:rsid w:val="00A47714"/>
    <w:rsid w:val="00A477F1"/>
    <w:rsid w:val="00A478AC"/>
    <w:rsid w:val="00A47996"/>
    <w:rsid w:val="00A47ADD"/>
    <w:rsid w:val="00A47C0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9B1"/>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210"/>
    <w:rsid w:val="00A564E0"/>
    <w:rsid w:val="00A5650D"/>
    <w:rsid w:val="00A5652E"/>
    <w:rsid w:val="00A56939"/>
    <w:rsid w:val="00A569DF"/>
    <w:rsid w:val="00A56B2B"/>
    <w:rsid w:val="00A56BDA"/>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71F"/>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73D"/>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8DB"/>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1B"/>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9D4"/>
    <w:rsid w:val="00A82A26"/>
    <w:rsid w:val="00A82A4F"/>
    <w:rsid w:val="00A82AAB"/>
    <w:rsid w:val="00A82D7B"/>
    <w:rsid w:val="00A82D83"/>
    <w:rsid w:val="00A82E6F"/>
    <w:rsid w:val="00A82E73"/>
    <w:rsid w:val="00A82E83"/>
    <w:rsid w:val="00A82F46"/>
    <w:rsid w:val="00A83107"/>
    <w:rsid w:val="00A831FF"/>
    <w:rsid w:val="00A83213"/>
    <w:rsid w:val="00A832EA"/>
    <w:rsid w:val="00A83482"/>
    <w:rsid w:val="00A8378A"/>
    <w:rsid w:val="00A8386B"/>
    <w:rsid w:val="00A83AA9"/>
    <w:rsid w:val="00A83B3A"/>
    <w:rsid w:val="00A83D88"/>
    <w:rsid w:val="00A83E09"/>
    <w:rsid w:val="00A84252"/>
    <w:rsid w:val="00A842BE"/>
    <w:rsid w:val="00A84512"/>
    <w:rsid w:val="00A84530"/>
    <w:rsid w:val="00A84668"/>
    <w:rsid w:val="00A846FA"/>
    <w:rsid w:val="00A84708"/>
    <w:rsid w:val="00A8484D"/>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B8F"/>
    <w:rsid w:val="00A93CDC"/>
    <w:rsid w:val="00A93D89"/>
    <w:rsid w:val="00A9402C"/>
    <w:rsid w:val="00A941CE"/>
    <w:rsid w:val="00A94389"/>
    <w:rsid w:val="00A94996"/>
    <w:rsid w:val="00A94A28"/>
    <w:rsid w:val="00A94B47"/>
    <w:rsid w:val="00A94CC8"/>
    <w:rsid w:val="00A94FD4"/>
    <w:rsid w:val="00A95085"/>
    <w:rsid w:val="00A951B6"/>
    <w:rsid w:val="00A951F5"/>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5D"/>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0D5"/>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75D"/>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5EE2"/>
    <w:rsid w:val="00AB624C"/>
    <w:rsid w:val="00AB63CD"/>
    <w:rsid w:val="00AB68A5"/>
    <w:rsid w:val="00AB6903"/>
    <w:rsid w:val="00AB692F"/>
    <w:rsid w:val="00AB69BF"/>
    <w:rsid w:val="00AB6CF8"/>
    <w:rsid w:val="00AB6DE5"/>
    <w:rsid w:val="00AB6E07"/>
    <w:rsid w:val="00AB6E7D"/>
    <w:rsid w:val="00AB715F"/>
    <w:rsid w:val="00AB7303"/>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0F4E"/>
    <w:rsid w:val="00AC10A0"/>
    <w:rsid w:val="00AC1264"/>
    <w:rsid w:val="00AC134E"/>
    <w:rsid w:val="00AC14C2"/>
    <w:rsid w:val="00AC14DF"/>
    <w:rsid w:val="00AC1508"/>
    <w:rsid w:val="00AC1531"/>
    <w:rsid w:val="00AC17FB"/>
    <w:rsid w:val="00AC198F"/>
    <w:rsid w:val="00AC1A7C"/>
    <w:rsid w:val="00AC1ACF"/>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88"/>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8A2"/>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44B"/>
    <w:rsid w:val="00AD457C"/>
    <w:rsid w:val="00AD493F"/>
    <w:rsid w:val="00AD4A7D"/>
    <w:rsid w:val="00AD4B43"/>
    <w:rsid w:val="00AD4C6E"/>
    <w:rsid w:val="00AD4CED"/>
    <w:rsid w:val="00AD4E13"/>
    <w:rsid w:val="00AD5058"/>
    <w:rsid w:val="00AD512D"/>
    <w:rsid w:val="00AD51B6"/>
    <w:rsid w:val="00AD51D8"/>
    <w:rsid w:val="00AD527C"/>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AE9"/>
    <w:rsid w:val="00AD6DDD"/>
    <w:rsid w:val="00AD7358"/>
    <w:rsid w:val="00AD7375"/>
    <w:rsid w:val="00AD7387"/>
    <w:rsid w:val="00AD7485"/>
    <w:rsid w:val="00AD76A3"/>
    <w:rsid w:val="00AD7701"/>
    <w:rsid w:val="00AD7940"/>
    <w:rsid w:val="00AD79EA"/>
    <w:rsid w:val="00AD79F7"/>
    <w:rsid w:val="00AD7ACE"/>
    <w:rsid w:val="00AD7DAF"/>
    <w:rsid w:val="00AD7F89"/>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6B9"/>
    <w:rsid w:val="00AE4828"/>
    <w:rsid w:val="00AE48A1"/>
    <w:rsid w:val="00AE48B2"/>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C7B"/>
    <w:rsid w:val="00AF1D33"/>
    <w:rsid w:val="00AF1DE7"/>
    <w:rsid w:val="00AF1E84"/>
    <w:rsid w:val="00AF1F17"/>
    <w:rsid w:val="00AF1F79"/>
    <w:rsid w:val="00AF2073"/>
    <w:rsid w:val="00AF232E"/>
    <w:rsid w:val="00AF2F12"/>
    <w:rsid w:val="00AF3102"/>
    <w:rsid w:val="00AF3199"/>
    <w:rsid w:val="00AF326A"/>
    <w:rsid w:val="00AF38CC"/>
    <w:rsid w:val="00AF3940"/>
    <w:rsid w:val="00AF397E"/>
    <w:rsid w:val="00AF3BCA"/>
    <w:rsid w:val="00AF3BED"/>
    <w:rsid w:val="00AF3BF1"/>
    <w:rsid w:val="00AF3C35"/>
    <w:rsid w:val="00AF3D7C"/>
    <w:rsid w:val="00AF3E3F"/>
    <w:rsid w:val="00AF3FD0"/>
    <w:rsid w:val="00AF44B4"/>
    <w:rsid w:val="00AF4680"/>
    <w:rsid w:val="00AF4783"/>
    <w:rsid w:val="00AF4850"/>
    <w:rsid w:val="00AF4951"/>
    <w:rsid w:val="00AF4B69"/>
    <w:rsid w:val="00AF4B75"/>
    <w:rsid w:val="00AF4C37"/>
    <w:rsid w:val="00AF4D48"/>
    <w:rsid w:val="00AF4F24"/>
    <w:rsid w:val="00AF4F66"/>
    <w:rsid w:val="00AF5000"/>
    <w:rsid w:val="00AF5023"/>
    <w:rsid w:val="00AF50A8"/>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A37"/>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4F45"/>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0B"/>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1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071"/>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ED1"/>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02D"/>
    <w:rsid w:val="00B33100"/>
    <w:rsid w:val="00B3317C"/>
    <w:rsid w:val="00B331F9"/>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56"/>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8B"/>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176"/>
    <w:rsid w:val="00B6017A"/>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99E"/>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06A"/>
    <w:rsid w:val="00B671ED"/>
    <w:rsid w:val="00B67270"/>
    <w:rsid w:val="00B674FD"/>
    <w:rsid w:val="00B6760F"/>
    <w:rsid w:val="00B67792"/>
    <w:rsid w:val="00B6785C"/>
    <w:rsid w:val="00B67C3C"/>
    <w:rsid w:val="00B67D6D"/>
    <w:rsid w:val="00B7011B"/>
    <w:rsid w:val="00B7012D"/>
    <w:rsid w:val="00B701AB"/>
    <w:rsid w:val="00B70276"/>
    <w:rsid w:val="00B70292"/>
    <w:rsid w:val="00B70301"/>
    <w:rsid w:val="00B70485"/>
    <w:rsid w:val="00B704B3"/>
    <w:rsid w:val="00B706F1"/>
    <w:rsid w:val="00B70877"/>
    <w:rsid w:val="00B708CC"/>
    <w:rsid w:val="00B70A1F"/>
    <w:rsid w:val="00B70C75"/>
    <w:rsid w:val="00B70EBE"/>
    <w:rsid w:val="00B70FA1"/>
    <w:rsid w:val="00B7108C"/>
    <w:rsid w:val="00B71164"/>
    <w:rsid w:val="00B7126F"/>
    <w:rsid w:val="00B71769"/>
    <w:rsid w:val="00B71798"/>
    <w:rsid w:val="00B717A2"/>
    <w:rsid w:val="00B71833"/>
    <w:rsid w:val="00B71842"/>
    <w:rsid w:val="00B71AD9"/>
    <w:rsid w:val="00B71B3E"/>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E56"/>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2D61"/>
    <w:rsid w:val="00B9300F"/>
    <w:rsid w:val="00B930A0"/>
    <w:rsid w:val="00B93184"/>
    <w:rsid w:val="00B93444"/>
    <w:rsid w:val="00B934C2"/>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2A"/>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200"/>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C19"/>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008"/>
    <w:rsid w:val="00BB42B6"/>
    <w:rsid w:val="00BB444A"/>
    <w:rsid w:val="00BB444D"/>
    <w:rsid w:val="00BB47D5"/>
    <w:rsid w:val="00BB48E9"/>
    <w:rsid w:val="00BB4A45"/>
    <w:rsid w:val="00BB4ACB"/>
    <w:rsid w:val="00BB4B8B"/>
    <w:rsid w:val="00BB4C92"/>
    <w:rsid w:val="00BB4D75"/>
    <w:rsid w:val="00BB4ED1"/>
    <w:rsid w:val="00BB4F2D"/>
    <w:rsid w:val="00BB4F80"/>
    <w:rsid w:val="00BB5156"/>
    <w:rsid w:val="00BB51DD"/>
    <w:rsid w:val="00BB5214"/>
    <w:rsid w:val="00BB52C9"/>
    <w:rsid w:val="00BB55AE"/>
    <w:rsid w:val="00BB56AB"/>
    <w:rsid w:val="00BB5700"/>
    <w:rsid w:val="00BB5A8D"/>
    <w:rsid w:val="00BB5B03"/>
    <w:rsid w:val="00BB5C86"/>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D2"/>
    <w:rsid w:val="00BB7EF6"/>
    <w:rsid w:val="00BB7EFA"/>
    <w:rsid w:val="00BC00BB"/>
    <w:rsid w:val="00BC0186"/>
    <w:rsid w:val="00BC048C"/>
    <w:rsid w:val="00BC04CA"/>
    <w:rsid w:val="00BC05AE"/>
    <w:rsid w:val="00BC09DB"/>
    <w:rsid w:val="00BC0ACB"/>
    <w:rsid w:val="00BC0BE3"/>
    <w:rsid w:val="00BC0F45"/>
    <w:rsid w:val="00BC0F91"/>
    <w:rsid w:val="00BC0FF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4AA"/>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DA1"/>
    <w:rsid w:val="00BD1F44"/>
    <w:rsid w:val="00BD1F8E"/>
    <w:rsid w:val="00BD2665"/>
    <w:rsid w:val="00BD2781"/>
    <w:rsid w:val="00BD2907"/>
    <w:rsid w:val="00BD2D28"/>
    <w:rsid w:val="00BD2E9E"/>
    <w:rsid w:val="00BD2FA6"/>
    <w:rsid w:val="00BD3430"/>
    <w:rsid w:val="00BD3523"/>
    <w:rsid w:val="00BD373F"/>
    <w:rsid w:val="00BD37CC"/>
    <w:rsid w:val="00BD3B1B"/>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8B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6E"/>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B83"/>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956"/>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1FC8"/>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2E1"/>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431"/>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2A7"/>
    <w:rsid w:val="00C0662E"/>
    <w:rsid w:val="00C066DD"/>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34B"/>
    <w:rsid w:val="00C1360D"/>
    <w:rsid w:val="00C13889"/>
    <w:rsid w:val="00C13B56"/>
    <w:rsid w:val="00C13D6D"/>
    <w:rsid w:val="00C13D71"/>
    <w:rsid w:val="00C13E84"/>
    <w:rsid w:val="00C14247"/>
    <w:rsid w:val="00C14310"/>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A9"/>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7B5"/>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13"/>
    <w:rsid w:val="00C26966"/>
    <w:rsid w:val="00C26A61"/>
    <w:rsid w:val="00C26B59"/>
    <w:rsid w:val="00C26CF1"/>
    <w:rsid w:val="00C26D3D"/>
    <w:rsid w:val="00C270D4"/>
    <w:rsid w:val="00C27314"/>
    <w:rsid w:val="00C273C1"/>
    <w:rsid w:val="00C27535"/>
    <w:rsid w:val="00C2791E"/>
    <w:rsid w:val="00C27A9F"/>
    <w:rsid w:val="00C27D1A"/>
    <w:rsid w:val="00C27D59"/>
    <w:rsid w:val="00C27F95"/>
    <w:rsid w:val="00C30064"/>
    <w:rsid w:val="00C30080"/>
    <w:rsid w:val="00C301CE"/>
    <w:rsid w:val="00C303FE"/>
    <w:rsid w:val="00C304B8"/>
    <w:rsid w:val="00C3073C"/>
    <w:rsid w:val="00C3085F"/>
    <w:rsid w:val="00C30A90"/>
    <w:rsid w:val="00C30C42"/>
    <w:rsid w:val="00C30C90"/>
    <w:rsid w:val="00C30DC6"/>
    <w:rsid w:val="00C30F59"/>
    <w:rsid w:val="00C30F82"/>
    <w:rsid w:val="00C30FB6"/>
    <w:rsid w:val="00C311B9"/>
    <w:rsid w:val="00C31228"/>
    <w:rsid w:val="00C313C0"/>
    <w:rsid w:val="00C3149A"/>
    <w:rsid w:val="00C3154D"/>
    <w:rsid w:val="00C31665"/>
    <w:rsid w:val="00C31902"/>
    <w:rsid w:val="00C3196A"/>
    <w:rsid w:val="00C31C38"/>
    <w:rsid w:val="00C31D47"/>
    <w:rsid w:val="00C31DE8"/>
    <w:rsid w:val="00C31E1F"/>
    <w:rsid w:val="00C31E82"/>
    <w:rsid w:val="00C31EC0"/>
    <w:rsid w:val="00C31EC7"/>
    <w:rsid w:val="00C3213C"/>
    <w:rsid w:val="00C322D5"/>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22F"/>
    <w:rsid w:val="00C403EC"/>
    <w:rsid w:val="00C4057E"/>
    <w:rsid w:val="00C4074F"/>
    <w:rsid w:val="00C4082D"/>
    <w:rsid w:val="00C40945"/>
    <w:rsid w:val="00C40B6E"/>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9AC"/>
    <w:rsid w:val="00C42A46"/>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47"/>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52"/>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342"/>
    <w:rsid w:val="00C57684"/>
    <w:rsid w:val="00C578C9"/>
    <w:rsid w:val="00C579A0"/>
    <w:rsid w:val="00C57A3C"/>
    <w:rsid w:val="00C57B7B"/>
    <w:rsid w:val="00C57C2A"/>
    <w:rsid w:val="00C57C8A"/>
    <w:rsid w:val="00C57D8A"/>
    <w:rsid w:val="00C57F8A"/>
    <w:rsid w:val="00C6012F"/>
    <w:rsid w:val="00C60134"/>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C0A"/>
    <w:rsid w:val="00C61DAA"/>
    <w:rsid w:val="00C61EB7"/>
    <w:rsid w:val="00C61FDB"/>
    <w:rsid w:val="00C62014"/>
    <w:rsid w:val="00C6207D"/>
    <w:rsid w:val="00C620D7"/>
    <w:rsid w:val="00C621AE"/>
    <w:rsid w:val="00C6229C"/>
    <w:rsid w:val="00C62426"/>
    <w:rsid w:val="00C62498"/>
    <w:rsid w:val="00C6261D"/>
    <w:rsid w:val="00C6284F"/>
    <w:rsid w:val="00C628B7"/>
    <w:rsid w:val="00C628EA"/>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AAE"/>
    <w:rsid w:val="00C64C99"/>
    <w:rsid w:val="00C64D11"/>
    <w:rsid w:val="00C64D1D"/>
    <w:rsid w:val="00C64FAF"/>
    <w:rsid w:val="00C65361"/>
    <w:rsid w:val="00C65394"/>
    <w:rsid w:val="00C654D5"/>
    <w:rsid w:val="00C656A8"/>
    <w:rsid w:val="00C656D7"/>
    <w:rsid w:val="00C65743"/>
    <w:rsid w:val="00C6588E"/>
    <w:rsid w:val="00C658A4"/>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6775A"/>
    <w:rsid w:val="00C67F0D"/>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1FE5"/>
    <w:rsid w:val="00C720C9"/>
    <w:rsid w:val="00C722AB"/>
    <w:rsid w:val="00C7237F"/>
    <w:rsid w:val="00C723D2"/>
    <w:rsid w:val="00C723F2"/>
    <w:rsid w:val="00C723F4"/>
    <w:rsid w:val="00C7246D"/>
    <w:rsid w:val="00C72482"/>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F"/>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2DD"/>
    <w:rsid w:val="00C85414"/>
    <w:rsid w:val="00C8573A"/>
    <w:rsid w:val="00C8583B"/>
    <w:rsid w:val="00C85E3B"/>
    <w:rsid w:val="00C85F66"/>
    <w:rsid w:val="00C86075"/>
    <w:rsid w:val="00C861D9"/>
    <w:rsid w:val="00C8621E"/>
    <w:rsid w:val="00C862FF"/>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83B"/>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AFF"/>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65"/>
    <w:rsid w:val="00CA5DDF"/>
    <w:rsid w:val="00CA607C"/>
    <w:rsid w:val="00CA6412"/>
    <w:rsid w:val="00CA662A"/>
    <w:rsid w:val="00CA69E9"/>
    <w:rsid w:val="00CA6AB4"/>
    <w:rsid w:val="00CA6BFB"/>
    <w:rsid w:val="00CA6F3F"/>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572"/>
    <w:rsid w:val="00CB2637"/>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5FA3"/>
    <w:rsid w:val="00CB5FD4"/>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E4C"/>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673"/>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AAC"/>
    <w:rsid w:val="00CD2AE6"/>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0EE"/>
    <w:rsid w:val="00CD53D8"/>
    <w:rsid w:val="00CD5500"/>
    <w:rsid w:val="00CD56D5"/>
    <w:rsid w:val="00CD572C"/>
    <w:rsid w:val="00CD59B0"/>
    <w:rsid w:val="00CD5AB3"/>
    <w:rsid w:val="00CD5B49"/>
    <w:rsid w:val="00CD5B99"/>
    <w:rsid w:val="00CD5BDA"/>
    <w:rsid w:val="00CD5F64"/>
    <w:rsid w:val="00CD624E"/>
    <w:rsid w:val="00CD6378"/>
    <w:rsid w:val="00CD65DA"/>
    <w:rsid w:val="00CD6BA5"/>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2D3"/>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484"/>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936"/>
    <w:rsid w:val="00CF1B78"/>
    <w:rsid w:val="00CF1BC2"/>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3A2"/>
    <w:rsid w:val="00CF44BA"/>
    <w:rsid w:val="00CF45BB"/>
    <w:rsid w:val="00CF4624"/>
    <w:rsid w:val="00CF48A3"/>
    <w:rsid w:val="00CF48FB"/>
    <w:rsid w:val="00CF4AA5"/>
    <w:rsid w:val="00CF4C6C"/>
    <w:rsid w:val="00CF4F36"/>
    <w:rsid w:val="00CF5130"/>
    <w:rsid w:val="00CF5206"/>
    <w:rsid w:val="00CF5215"/>
    <w:rsid w:val="00CF5375"/>
    <w:rsid w:val="00CF5716"/>
    <w:rsid w:val="00CF57FD"/>
    <w:rsid w:val="00CF5845"/>
    <w:rsid w:val="00CF584C"/>
    <w:rsid w:val="00CF5D12"/>
    <w:rsid w:val="00CF5D21"/>
    <w:rsid w:val="00CF5D66"/>
    <w:rsid w:val="00CF5E5D"/>
    <w:rsid w:val="00CF622C"/>
    <w:rsid w:val="00CF637D"/>
    <w:rsid w:val="00CF63A2"/>
    <w:rsid w:val="00CF64E2"/>
    <w:rsid w:val="00CF6589"/>
    <w:rsid w:val="00CF6A01"/>
    <w:rsid w:val="00CF6B44"/>
    <w:rsid w:val="00CF6C84"/>
    <w:rsid w:val="00CF6FD5"/>
    <w:rsid w:val="00CF724B"/>
    <w:rsid w:val="00CF734A"/>
    <w:rsid w:val="00CF7501"/>
    <w:rsid w:val="00CF752C"/>
    <w:rsid w:val="00CF7621"/>
    <w:rsid w:val="00CF772E"/>
    <w:rsid w:val="00CF7875"/>
    <w:rsid w:val="00CF791E"/>
    <w:rsid w:val="00CF7AF6"/>
    <w:rsid w:val="00CF7C19"/>
    <w:rsid w:val="00CF7C3B"/>
    <w:rsid w:val="00CF7CA5"/>
    <w:rsid w:val="00CF7F81"/>
    <w:rsid w:val="00CF7FAF"/>
    <w:rsid w:val="00D0004C"/>
    <w:rsid w:val="00D0018B"/>
    <w:rsid w:val="00D001B3"/>
    <w:rsid w:val="00D002F5"/>
    <w:rsid w:val="00D00393"/>
    <w:rsid w:val="00D006BF"/>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C6"/>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35"/>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2A"/>
    <w:rsid w:val="00D15249"/>
    <w:rsid w:val="00D15513"/>
    <w:rsid w:val="00D15649"/>
    <w:rsid w:val="00D15834"/>
    <w:rsid w:val="00D15844"/>
    <w:rsid w:val="00D1598D"/>
    <w:rsid w:val="00D15BCA"/>
    <w:rsid w:val="00D15CB9"/>
    <w:rsid w:val="00D15E0A"/>
    <w:rsid w:val="00D15F3B"/>
    <w:rsid w:val="00D16062"/>
    <w:rsid w:val="00D16153"/>
    <w:rsid w:val="00D16250"/>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64"/>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644"/>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AE"/>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81E"/>
    <w:rsid w:val="00D369D6"/>
    <w:rsid w:val="00D36A6F"/>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79E"/>
    <w:rsid w:val="00D5089D"/>
    <w:rsid w:val="00D50960"/>
    <w:rsid w:val="00D50ABC"/>
    <w:rsid w:val="00D50FAB"/>
    <w:rsid w:val="00D51093"/>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22D"/>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408"/>
    <w:rsid w:val="00D6455E"/>
    <w:rsid w:val="00D64669"/>
    <w:rsid w:val="00D6475D"/>
    <w:rsid w:val="00D649BA"/>
    <w:rsid w:val="00D64BDF"/>
    <w:rsid w:val="00D651B4"/>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20"/>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0A"/>
    <w:rsid w:val="00D80F4E"/>
    <w:rsid w:val="00D80FD9"/>
    <w:rsid w:val="00D80FEF"/>
    <w:rsid w:val="00D815C3"/>
    <w:rsid w:val="00D815F8"/>
    <w:rsid w:val="00D816A6"/>
    <w:rsid w:val="00D817C0"/>
    <w:rsid w:val="00D8191E"/>
    <w:rsid w:val="00D8192A"/>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948"/>
    <w:rsid w:val="00D83ABD"/>
    <w:rsid w:val="00D83DF6"/>
    <w:rsid w:val="00D83EAE"/>
    <w:rsid w:val="00D83F73"/>
    <w:rsid w:val="00D83FC7"/>
    <w:rsid w:val="00D841AE"/>
    <w:rsid w:val="00D84605"/>
    <w:rsid w:val="00D84646"/>
    <w:rsid w:val="00D8482C"/>
    <w:rsid w:val="00D84BCE"/>
    <w:rsid w:val="00D84C32"/>
    <w:rsid w:val="00D84E3E"/>
    <w:rsid w:val="00D84EFE"/>
    <w:rsid w:val="00D851CA"/>
    <w:rsid w:val="00D853C7"/>
    <w:rsid w:val="00D854D4"/>
    <w:rsid w:val="00D8553F"/>
    <w:rsid w:val="00D856C3"/>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BB1"/>
    <w:rsid w:val="00D95C8E"/>
    <w:rsid w:val="00D96298"/>
    <w:rsid w:val="00D96490"/>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14"/>
    <w:rsid w:val="00DB0545"/>
    <w:rsid w:val="00DB06AF"/>
    <w:rsid w:val="00DB07F1"/>
    <w:rsid w:val="00DB0939"/>
    <w:rsid w:val="00DB0A38"/>
    <w:rsid w:val="00DB0B59"/>
    <w:rsid w:val="00DB0DA3"/>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A"/>
    <w:rsid w:val="00DB6A9B"/>
    <w:rsid w:val="00DB7031"/>
    <w:rsid w:val="00DB7076"/>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4FE"/>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00A"/>
    <w:rsid w:val="00DC7175"/>
    <w:rsid w:val="00DC730D"/>
    <w:rsid w:val="00DC73CB"/>
    <w:rsid w:val="00DC74E2"/>
    <w:rsid w:val="00DC754B"/>
    <w:rsid w:val="00DC785B"/>
    <w:rsid w:val="00DC7A88"/>
    <w:rsid w:val="00DC7D11"/>
    <w:rsid w:val="00DD00BC"/>
    <w:rsid w:val="00DD0180"/>
    <w:rsid w:val="00DD04D6"/>
    <w:rsid w:val="00DD0847"/>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8E"/>
    <w:rsid w:val="00DD1B58"/>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0B5"/>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99C"/>
    <w:rsid w:val="00DD7A76"/>
    <w:rsid w:val="00DD7BF7"/>
    <w:rsid w:val="00DD7E93"/>
    <w:rsid w:val="00DD7F5A"/>
    <w:rsid w:val="00DD7F66"/>
    <w:rsid w:val="00DD7F85"/>
    <w:rsid w:val="00DE0087"/>
    <w:rsid w:val="00DE0344"/>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AA"/>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4B"/>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EF1"/>
    <w:rsid w:val="00DF0F60"/>
    <w:rsid w:val="00DF0F75"/>
    <w:rsid w:val="00DF1202"/>
    <w:rsid w:val="00DF127B"/>
    <w:rsid w:val="00DF1529"/>
    <w:rsid w:val="00DF1751"/>
    <w:rsid w:val="00DF1835"/>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2ECA"/>
    <w:rsid w:val="00DF308B"/>
    <w:rsid w:val="00DF332D"/>
    <w:rsid w:val="00DF35C7"/>
    <w:rsid w:val="00DF3632"/>
    <w:rsid w:val="00DF3656"/>
    <w:rsid w:val="00DF3A5D"/>
    <w:rsid w:val="00DF3AA6"/>
    <w:rsid w:val="00DF3AE2"/>
    <w:rsid w:val="00DF3B0A"/>
    <w:rsid w:val="00DF3B4D"/>
    <w:rsid w:val="00DF3BB7"/>
    <w:rsid w:val="00DF3C85"/>
    <w:rsid w:val="00DF3DC6"/>
    <w:rsid w:val="00DF3FA7"/>
    <w:rsid w:val="00DF3FBD"/>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54E"/>
    <w:rsid w:val="00DF6632"/>
    <w:rsid w:val="00DF67A6"/>
    <w:rsid w:val="00DF682B"/>
    <w:rsid w:val="00DF68BE"/>
    <w:rsid w:val="00DF6AAE"/>
    <w:rsid w:val="00DF6D22"/>
    <w:rsid w:val="00DF6D2F"/>
    <w:rsid w:val="00DF6DB3"/>
    <w:rsid w:val="00DF6F07"/>
    <w:rsid w:val="00DF7170"/>
    <w:rsid w:val="00DF71A2"/>
    <w:rsid w:val="00DF76DE"/>
    <w:rsid w:val="00DF781B"/>
    <w:rsid w:val="00DF795D"/>
    <w:rsid w:val="00DF7C0A"/>
    <w:rsid w:val="00DF7D1A"/>
    <w:rsid w:val="00DF7EF3"/>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84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5FF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7C1"/>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B70"/>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EA7"/>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7D"/>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1CD"/>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178"/>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4F6"/>
    <w:rsid w:val="00E6465D"/>
    <w:rsid w:val="00E647AF"/>
    <w:rsid w:val="00E648D5"/>
    <w:rsid w:val="00E64A69"/>
    <w:rsid w:val="00E64C05"/>
    <w:rsid w:val="00E650E8"/>
    <w:rsid w:val="00E651B1"/>
    <w:rsid w:val="00E65303"/>
    <w:rsid w:val="00E655D3"/>
    <w:rsid w:val="00E658C7"/>
    <w:rsid w:val="00E65906"/>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0F1"/>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7F"/>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39F"/>
    <w:rsid w:val="00E75404"/>
    <w:rsid w:val="00E7564C"/>
    <w:rsid w:val="00E7568A"/>
    <w:rsid w:val="00E75926"/>
    <w:rsid w:val="00E75979"/>
    <w:rsid w:val="00E75A45"/>
    <w:rsid w:val="00E75A4B"/>
    <w:rsid w:val="00E75F66"/>
    <w:rsid w:val="00E75F86"/>
    <w:rsid w:val="00E76019"/>
    <w:rsid w:val="00E76067"/>
    <w:rsid w:val="00E76673"/>
    <w:rsid w:val="00E766E4"/>
    <w:rsid w:val="00E767F2"/>
    <w:rsid w:val="00E7696E"/>
    <w:rsid w:val="00E76984"/>
    <w:rsid w:val="00E76D46"/>
    <w:rsid w:val="00E76DE0"/>
    <w:rsid w:val="00E76FBA"/>
    <w:rsid w:val="00E77049"/>
    <w:rsid w:val="00E770EA"/>
    <w:rsid w:val="00E771DA"/>
    <w:rsid w:val="00E772D0"/>
    <w:rsid w:val="00E775CD"/>
    <w:rsid w:val="00E77761"/>
    <w:rsid w:val="00E7786B"/>
    <w:rsid w:val="00E77A4B"/>
    <w:rsid w:val="00E77F03"/>
    <w:rsid w:val="00E77F04"/>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0EA9"/>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66E"/>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3A"/>
    <w:rsid w:val="00E94379"/>
    <w:rsid w:val="00E945A1"/>
    <w:rsid w:val="00E94642"/>
    <w:rsid w:val="00E9479B"/>
    <w:rsid w:val="00E94957"/>
    <w:rsid w:val="00E94976"/>
    <w:rsid w:val="00E949FB"/>
    <w:rsid w:val="00E94B92"/>
    <w:rsid w:val="00E94CE9"/>
    <w:rsid w:val="00E94FC2"/>
    <w:rsid w:val="00E951E1"/>
    <w:rsid w:val="00E953FB"/>
    <w:rsid w:val="00E9554A"/>
    <w:rsid w:val="00E9576C"/>
    <w:rsid w:val="00E957E9"/>
    <w:rsid w:val="00E95874"/>
    <w:rsid w:val="00E959A3"/>
    <w:rsid w:val="00E95AB7"/>
    <w:rsid w:val="00E95B29"/>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68D"/>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BAB"/>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2FAD"/>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3"/>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234"/>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7CA"/>
    <w:rsid w:val="00EB78C8"/>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45"/>
    <w:rsid w:val="00EC205B"/>
    <w:rsid w:val="00EC233C"/>
    <w:rsid w:val="00EC238F"/>
    <w:rsid w:val="00EC23C5"/>
    <w:rsid w:val="00EC25C4"/>
    <w:rsid w:val="00EC25E2"/>
    <w:rsid w:val="00EC2938"/>
    <w:rsid w:val="00EC2A53"/>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C02"/>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44B"/>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8F3"/>
    <w:rsid w:val="00EE4942"/>
    <w:rsid w:val="00EE4A6D"/>
    <w:rsid w:val="00EE51F7"/>
    <w:rsid w:val="00EE5485"/>
    <w:rsid w:val="00EE5C15"/>
    <w:rsid w:val="00EE5C60"/>
    <w:rsid w:val="00EE5CAE"/>
    <w:rsid w:val="00EE5CC3"/>
    <w:rsid w:val="00EE5EE2"/>
    <w:rsid w:val="00EE5FE5"/>
    <w:rsid w:val="00EE60B3"/>
    <w:rsid w:val="00EE6717"/>
    <w:rsid w:val="00EE67D6"/>
    <w:rsid w:val="00EE68F3"/>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149"/>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25"/>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36F"/>
    <w:rsid w:val="00EF5484"/>
    <w:rsid w:val="00EF55C5"/>
    <w:rsid w:val="00EF562C"/>
    <w:rsid w:val="00EF56F3"/>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B5F"/>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BFB"/>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BF"/>
    <w:rsid w:val="00F1012E"/>
    <w:rsid w:val="00F10351"/>
    <w:rsid w:val="00F10373"/>
    <w:rsid w:val="00F103CA"/>
    <w:rsid w:val="00F10518"/>
    <w:rsid w:val="00F106A8"/>
    <w:rsid w:val="00F10865"/>
    <w:rsid w:val="00F10AA5"/>
    <w:rsid w:val="00F10ABE"/>
    <w:rsid w:val="00F10C16"/>
    <w:rsid w:val="00F10D4C"/>
    <w:rsid w:val="00F10E2E"/>
    <w:rsid w:val="00F11164"/>
    <w:rsid w:val="00F11172"/>
    <w:rsid w:val="00F112AF"/>
    <w:rsid w:val="00F1131E"/>
    <w:rsid w:val="00F113E5"/>
    <w:rsid w:val="00F11973"/>
    <w:rsid w:val="00F11979"/>
    <w:rsid w:val="00F11B3C"/>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2DF"/>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E1"/>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5E6"/>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D4B"/>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836"/>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CE"/>
    <w:rsid w:val="00F43FD2"/>
    <w:rsid w:val="00F4425B"/>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1B4"/>
    <w:rsid w:val="00F5131E"/>
    <w:rsid w:val="00F514A7"/>
    <w:rsid w:val="00F514DE"/>
    <w:rsid w:val="00F51834"/>
    <w:rsid w:val="00F51882"/>
    <w:rsid w:val="00F5197D"/>
    <w:rsid w:val="00F51A03"/>
    <w:rsid w:val="00F51B4A"/>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ACC"/>
    <w:rsid w:val="00F54B2D"/>
    <w:rsid w:val="00F54BB5"/>
    <w:rsid w:val="00F54BB9"/>
    <w:rsid w:val="00F54BEB"/>
    <w:rsid w:val="00F54C29"/>
    <w:rsid w:val="00F54E0D"/>
    <w:rsid w:val="00F54ED6"/>
    <w:rsid w:val="00F55155"/>
    <w:rsid w:val="00F5533B"/>
    <w:rsid w:val="00F55636"/>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2C9"/>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3CD7"/>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BF5"/>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BB7"/>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31"/>
    <w:rsid w:val="00F9629D"/>
    <w:rsid w:val="00F96493"/>
    <w:rsid w:val="00F9674B"/>
    <w:rsid w:val="00F967D0"/>
    <w:rsid w:val="00F9686D"/>
    <w:rsid w:val="00F969F8"/>
    <w:rsid w:val="00F96CAC"/>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A4A"/>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3AC"/>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11"/>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7F"/>
    <w:rsid w:val="00FC0DE3"/>
    <w:rsid w:val="00FC0E86"/>
    <w:rsid w:val="00FC0F65"/>
    <w:rsid w:val="00FC138D"/>
    <w:rsid w:val="00FC13C5"/>
    <w:rsid w:val="00FC152E"/>
    <w:rsid w:val="00FC165A"/>
    <w:rsid w:val="00FC1960"/>
    <w:rsid w:val="00FC1ABA"/>
    <w:rsid w:val="00FC1BA7"/>
    <w:rsid w:val="00FC1EEB"/>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EAD"/>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8E7"/>
    <w:rsid w:val="00FC7A48"/>
    <w:rsid w:val="00FC7AAC"/>
    <w:rsid w:val="00FD027E"/>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6BE"/>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56F"/>
    <w:rsid w:val="00FD474F"/>
    <w:rsid w:val="00FD47C0"/>
    <w:rsid w:val="00FD4969"/>
    <w:rsid w:val="00FD4A15"/>
    <w:rsid w:val="00FD4B8D"/>
    <w:rsid w:val="00FD4E14"/>
    <w:rsid w:val="00FD4EF0"/>
    <w:rsid w:val="00FD4F8A"/>
    <w:rsid w:val="00FD53D1"/>
    <w:rsid w:val="00FD547F"/>
    <w:rsid w:val="00FD5741"/>
    <w:rsid w:val="00FD57E9"/>
    <w:rsid w:val="00FD583C"/>
    <w:rsid w:val="00FD58AF"/>
    <w:rsid w:val="00FD5B9B"/>
    <w:rsid w:val="00FD5C28"/>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6"/>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7AE"/>
    <w:rsid w:val="00FE5878"/>
    <w:rsid w:val="00FE58B5"/>
    <w:rsid w:val="00FE5CEA"/>
    <w:rsid w:val="00FE5E3E"/>
    <w:rsid w:val="00FE5E52"/>
    <w:rsid w:val="00FE5F0C"/>
    <w:rsid w:val="00FE6080"/>
    <w:rsid w:val="00FE6097"/>
    <w:rsid w:val="00FE6119"/>
    <w:rsid w:val="00FE6145"/>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2D89"/>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14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58D698BE"/>
  <w15:chartTrackingRefBased/>
  <w15:docId w15:val="{BCB4825C-C37E-41BF-9029-423D778E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3"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 Char2"/>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2"/>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 w:type="table" w:customStyle="1" w:styleId="TableGrid1">
    <w:name w:val="Table Grid1"/>
    <w:basedOn w:val="TableNormal"/>
    <w:next w:val="TableGrid"/>
    <w:uiPriority w:val="39"/>
    <w:qFormat/>
    <w:rsid w:val="00B6706A"/>
    <w:pPr>
      <w:spacing w:after="160" w:line="259" w:lineRule="auto"/>
    </w:pPr>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7A2E37"/>
    <w:pPr>
      <w:overflowPunct/>
      <w:autoSpaceDE/>
      <w:autoSpaceDN/>
      <w:adjustRightInd/>
      <w:spacing w:line="259" w:lineRule="auto"/>
      <w:ind w:left="1699" w:hanging="1699"/>
      <w:jc w:val="left"/>
      <w:textAlignment w:val="auto"/>
    </w:pPr>
    <w:rPr>
      <w:rFonts w:ascii="Arial" w:eastAsia="Calibri" w:hAnsi="Arial" w:cs="Arial"/>
      <w:szCs w:val="22"/>
      <w:lang w:eastAsia="ja-JP"/>
    </w:rPr>
  </w:style>
  <w:style w:type="character" w:customStyle="1" w:styleId="ObservationChar">
    <w:name w:val="Observation Char"/>
    <w:link w:val="Observation"/>
    <w:rsid w:val="007A2E37"/>
    <w:rPr>
      <w:rFonts w:ascii="Arial" w:eastAsia="Calibri" w:hAnsi="Arial" w:cs="Arial"/>
      <w:b/>
      <w:bCs/>
      <w:szCs w:val="22"/>
      <w:lang w:val="en-GB" w:eastAsia="ja-JP"/>
    </w:rPr>
  </w:style>
  <w:style w:type="paragraph" w:styleId="TableofFigures">
    <w:name w:val="table of figures"/>
    <w:basedOn w:val="BodyText"/>
    <w:next w:val="Normal"/>
    <w:uiPriority w:val="99"/>
    <w:rsid w:val="00DB6A9A"/>
    <w:pPr>
      <w:spacing w:line="259" w:lineRule="auto"/>
      <w:ind w:left="1701" w:hanging="1701"/>
      <w:jc w:val="left"/>
    </w:pPr>
    <w:rPr>
      <w:rFonts w:ascii="Arial" w:eastAsia="Calibri" w:hAnsi="Arial" w:cs="Arial"/>
      <w:b/>
      <w:szCs w:val="22"/>
      <w:lang w:val="en-US" w:eastAsia="zh-CN"/>
    </w:rPr>
  </w:style>
  <w:style w:type="table" w:customStyle="1" w:styleId="TableGrid2">
    <w:name w:val="Table Grid2"/>
    <w:basedOn w:val="TableNormal"/>
    <w:next w:val="TableGrid"/>
    <w:uiPriority w:val="39"/>
    <w:rsid w:val="0090686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rsid w:val="00734C4B"/>
    <w:pPr>
      <w:numPr>
        <w:numId w:val="15"/>
      </w:numPr>
      <w:tabs>
        <w:tab w:val="clear" w:pos="720"/>
        <w:tab w:val="num" w:pos="360"/>
        <w:tab w:val="num" w:pos="926"/>
      </w:tabs>
      <w:overflowPunct w:val="0"/>
      <w:autoSpaceDE w:val="0"/>
      <w:autoSpaceDN w:val="0"/>
      <w:adjustRightInd w:val="0"/>
      <w:spacing w:after="180"/>
      <w:ind w:left="926" w:firstLine="0"/>
      <w:textAlignment w:val="baseline"/>
    </w:pPr>
    <w:rPr>
      <w:rFonts w:ascii="Times New Roman" w:eastAsia="MS Mincho" w:hAnsi="Times New Roman"/>
      <w:szCs w:val="20"/>
      <w:lang w:eastAsia="en-GB"/>
    </w:rPr>
  </w:style>
  <w:style w:type="character" w:styleId="PlaceholderText">
    <w:name w:val="Placeholder Text"/>
    <w:basedOn w:val="DefaultParagraphFont"/>
    <w:uiPriority w:val="99"/>
    <w:semiHidden/>
    <w:rsid w:val="00EF11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093044">
      <w:bodyDiv w:val="1"/>
      <w:marLeft w:val="0"/>
      <w:marRight w:val="0"/>
      <w:marTop w:val="0"/>
      <w:marBottom w:val="0"/>
      <w:divBdr>
        <w:top w:val="none" w:sz="0" w:space="0" w:color="auto"/>
        <w:left w:val="none" w:sz="0" w:space="0" w:color="auto"/>
        <w:bottom w:val="none" w:sz="0" w:space="0" w:color="auto"/>
        <w:right w:val="none" w:sz="0" w:space="0" w:color="auto"/>
      </w:divBdr>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247924">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951734">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068430">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5448959">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hyperlink" Target="https://www.3gpp.org/ftp/tsg_ran/WG1_RL1/TSGR1_116/Docs/R1-2400893.zi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https://www.3gpp.org/ftp/Specs/archive/38_series/38.213/38213-h8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3gpp.org/ftp/tsg_ran/WG1_RL1/TSGR1_116/Docs/R1-24008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64B9D-972B-495A-9018-D9E568A1EBC7}">
  <ds:schemaRef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 ds:uri="http://schemas.microsoft.com/sharepoint/v3"/>
    <ds:schemaRef ds:uri="d8762117-8292-4133-b1c7-eab5c6487cfd"/>
    <ds:schemaRef ds:uri="http://purl.org/dc/terms/"/>
    <ds:schemaRef ds:uri="http://www.w3.org/XML/1998/namespace"/>
    <ds:schemaRef ds:uri="2f282d3b-eb4a-4b09-b61f-b9593442e286"/>
    <ds:schemaRef ds:uri="http://purl.org/dc/dcmitype/"/>
    <ds:schemaRef ds:uri="http://purl.org/dc/elements/1.1/"/>
  </ds:schemaRefs>
</ds:datastoreItem>
</file>

<file path=customXml/itemProps2.xml><?xml version="1.0" encoding="utf-8"?>
<ds:datastoreItem xmlns:ds="http://schemas.openxmlformats.org/officeDocument/2006/customXml" ds:itemID="{DC46BFA6-02C6-4A8D-A28F-7588C862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4.xml><?xml version="1.0" encoding="utf-8"?>
<ds:datastoreItem xmlns:ds="http://schemas.openxmlformats.org/officeDocument/2006/customXml" ds:itemID="{6310434B-63E3-4B08-BEAD-7834A0F5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47</TotalTime>
  <Pages>3</Pages>
  <Words>1085</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Links>
    <vt:vector size="54" baseType="variant">
      <vt:variant>
        <vt:i4>6357006</vt:i4>
      </vt:variant>
      <vt:variant>
        <vt:i4>72</vt:i4>
      </vt:variant>
      <vt:variant>
        <vt:i4>0</vt:i4>
      </vt:variant>
      <vt:variant>
        <vt:i4>5</vt:i4>
      </vt:variant>
      <vt:variant>
        <vt:lpwstr>https://www.3gpp.org/ftp/Specs/archive/36_series/36.331/36331-h60.zip</vt:lpwstr>
      </vt:variant>
      <vt:variant>
        <vt:lpwstr/>
      </vt:variant>
      <vt:variant>
        <vt:i4>7274510</vt:i4>
      </vt:variant>
      <vt:variant>
        <vt:i4>69</vt:i4>
      </vt:variant>
      <vt:variant>
        <vt:i4>0</vt:i4>
      </vt:variant>
      <vt:variant>
        <vt:i4>5</vt:i4>
      </vt:variant>
      <vt:variant>
        <vt:lpwstr>https://www.3gpp.org/ftp/Specs/archive/38_series/38.321/38321-h60.zip</vt:lpwstr>
      </vt:variant>
      <vt:variant>
        <vt:lpwstr/>
      </vt:variant>
      <vt:variant>
        <vt:i4>6881295</vt:i4>
      </vt:variant>
      <vt:variant>
        <vt:i4>66</vt:i4>
      </vt:variant>
      <vt:variant>
        <vt:i4>0</vt:i4>
      </vt:variant>
      <vt:variant>
        <vt:i4>5</vt:i4>
      </vt:variant>
      <vt:variant>
        <vt:lpwstr>https://www.3gpp.org/ftp/Specs/archive/38_series/38.213/38213-i00.zip</vt:lpwstr>
      </vt:variant>
      <vt:variant>
        <vt:lpwstr/>
      </vt:variant>
      <vt:variant>
        <vt:i4>7733312</vt:i4>
      </vt:variant>
      <vt:variant>
        <vt:i4>63</vt:i4>
      </vt:variant>
      <vt:variant>
        <vt:i4>0</vt:i4>
      </vt:variant>
      <vt:variant>
        <vt:i4>5</vt:i4>
      </vt:variant>
      <vt:variant>
        <vt:lpwstr>https://www.3gpp.org/ftp/tsg_ran/WG2_RL2/TSGR2_122/Docs/R2-2306904.zip</vt:lpwstr>
      </vt:variant>
      <vt:variant>
        <vt:lpwstr/>
      </vt:variant>
      <vt:variant>
        <vt:i4>8257605</vt:i4>
      </vt:variant>
      <vt:variant>
        <vt:i4>60</vt:i4>
      </vt:variant>
      <vt:variant>
        <vt:i4>0</vt:i4>
      </vt:variant>
      <vt:variant>
        <vt:i4>5</vt:i4>
      </vt:variant>
      <vt:variant>
        <vt:lpwstr>https://www.3gpp.org/ftp/tsg_ran/WG1_RL1/TSGR1_114/Docs/R1-2308487.zip</vt:lpwstr>
      </vt:variant>
      <vt:variant>
        <vt:lpwstr/>
      </vt:variant>
      <vt:variant>
        <vt:i4>1048609</vt:i4>
      </vt:variant>
      <vt:variant>
        <vt:i4>57</vt:i4>
      </vt:variant>
      <vt:variant>
        <vt:i4>0</vt:i4>
      </vt:variant>
      <vt:variant>
        <vt:i4>5</vt:i4>
      </vt:variant>
      <vt:variant>
        <vt:lpwstr>https://www.3gpp.org/ftp/tsg_ran/WG2_RL2/TSGR2_123bis/Docs/R2-2311588.zip</vt:lpwstr>
      </vt:variant>
      <vt:variant>
        <vt:lpwstr/>
      </vt:variant>
      <vt:variant>
        <vt:i4>1769528</vt:i4>
      </vt:variant>
      <vt:variant>
        <vt:i4>54</vt:i4>
      </vt:variant>
      <vt:variant>
        <vt:i4>0</vt:i4>
      </vt:variant>
      <vt:variant>
        <vt:i4>5</vt:i4>
      </vt:variant>
      <vt:variant>
        <vt:lpwstr/>
      </vt:variant>
      <vt:variant>
        <vt:lpwstr>_Toc149917160</vt:lpwstr>
      </vt:variant>
      <vt:variant>
        <vt:i4>1835064</vt:i4>
      </vt:variant>
      <vt:variant>
        <vt:i4>50</vt:i4>
      </vt:variant>
      <vt:variant>
        <vt:i4>0</vt:i4>
      </vt:variant>
      <vt:variant>
        <vt:i4>5</vt:i4>
      </vt:variant>
      <vt:variant>
        <vt:lpwstr/>
      </vt:variant>
      <vt:variant>
        <vt:lpwstr>_Toc149917115</vt:lpwstr>
      </vt:variant>
      <vt:variant>
        <vt:i4>1572920</vt:i4>
      </vt:variant>
      <vt:variant>
        <vt:i4>45</vt:i4>
      </vt:variant>
      <vt:variant>
        <vt:i4>0</vt:i4>
      </vt:variant>
      <vt:variant>
        <vt:i4>5</vt:i4>
      </vt:variant>
      <vt:variant>
        <vt:lpwstr/>
      </vt:variant>
      <vt:variant>
        <vt:lpwstr>_Toc149917157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31</cp:revision>
  <cp:lastPrinted>2013-05-13T19:37:00Z</cp:lastPrinted>
  <dcterms:created xsi:type="dcterms:W3CDTF">2024-02-15T16:06:00Z</dcterms:created>
  <dcterms:modified xsi:type="dcterms:W3CDTF">2024-02-19T11:10:00Z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